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rPr>
          <w:rFonts w:ascii="黑体" w:hAnsi="黑体" w:eastAsia="黑体" w:cs="黑体"/>
          <w:sz w:val="32"/>
          <w:szCs w:val="32"/>
        </w:rPr>
      </w:pPr>
    </w:p>
    <w:p>
      <w:pPr>
        <w:kinsoku/>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5"/>
          <w:sz w:val="44"/>
          <w:szCs w:val="44"/>
        </w:rPr>
        <w:t>南阳农业职业学院创建全国文明校园任务分解表</w:t>
      </w:r>
    </w:p>
    <w:tbl>
      <w:tblPr>
        <w:tblStyle w:val="5"/>
        <w:tblpPr w:leftFromText="180" w:rightFromText="180" w:vertAnchor="text" w:horzAnchor="page" w:tblpX="947" w:tblpY="780"/>
        <w:tblOverlap w:val="never"/>
        <w:tblW w:w="148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978"/>
        <w:gridCol w:w="8524"/>
        <w:gridCol w:w="1449"/>
        <w:gridCol w:w="1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9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78" w:type="dxa"/>
            <w:vAlign w:val="center"/>
          </w:tcPr>
          <w:p>
            <w:pPr>
              <w:kinsoku/>
              <w:jc w:val="center"/>
              <w:rPr>
                <w:rFonts w:ascii="宋体" w:hAnsi="宋体" w:eastAsia="宋体" w:cs="宋体"/>
                <w:b/>
                <w:bCs/>
              </w:rPr>
            </w:pPr>
            <w:r>
              <w:rPr>
                <w:rFonts w:hint="eastAsia" w:ascii="宋体" w:hAnsi="宋体" w:eastAsia="宋体" w:cs="宋体"/>
                <w:b/>
                <w:bCs/>
                <w:spacing w:val="-3"/>
              </w:rPr>
              <w:t>二级指标</w:t>
            </w:r>
          </w:p>
        </w:tc>
        <w:tc>
          <w:tcPr>
            <w:tcW w:w="8524" w:type="dxa"/>
            <w:vAlign w:val="center"/>
          </w:tcPr>
          <w:p>
            <w:pPr>
              <w:kinsoku/>
              <w:jc w:val="center"/>
              <w:rPr>
                <w:rFonts w:ascii="宋体" w:hAnsi="宋体" w:eastAsia="宋体" w:cs="宋体"/>
                <w:b/>
                <w:bCs/>
              </w:rPr>
            </w:pPr>
            <w:r>
              <w:rPr>
                <w:rFonts w:hint="eastAsia" w:ascii="宋体" w:hAnsi="宋体" w:eastAsia="宋体" w:cs="宋体"/>
                <w:b/>
                <w:bCs/>
                <w:spacing w:val="-2"/>
              </w:rPr>
              <w:t>创建内容</w:t>
            </w:r>
          </w:p>
        </w:tc>
        <w:tc>
          <w:tcPr>
            <w:tcW w:w="144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2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1.思想道</w:t>
            </w:r>
            <w:r>
              <w:rPr>
                <w:rFonts w:hint="eastAsia" w:ascii="宋体" w:hAnsi="宋体" w:eastAsia="宋体" w:cs="宋体"/>
                <w:spacing w:val="-4"/>
              </w:rPr>
              <w:t>德建设</w:t>
            </w:r>
          </w:p>
        </w:tc>
        <w:tc>
          <w:tcPr>
            <w:tcW w:w="197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1.1统筹规划与组织实施</w:t>
            </w:r>
          </w:p>
        </w:tc>
        <w:tc>
          <w:tcPr>
            <w:tcW w:w="8524" w:type="dxa"/>
            <w:vAlign w:val="center"/>
          </w:tcPr>
          <w:p>
            <w:pPr>
              <w:kinsoku/>
              <w:ind w:left="105" w:leftChars="50" w:right="105" w:rightChars="50" w:firstLine="464" w:firstLineChars="200"/>
              <w:jc w:val="both"/>
              <w:rPr>
                <w:rFonts w:ascii="宋体" w:hAnsi="宋体" w:eastAsia="宋体" w:cs="宋体"/>
              </w:rPr>
            </w:pPr>
            <w:r>
              <w:rPr>
                <w:rFonts w:hint="eastAsia" w:ascii="宋体" w:hAnsi="宋体" w:eastAsia="宋体" w:cs="宋体"/>
                <w:spacing w:val="11"/>
              </w:rPr>
              <w:t>1.以习近平新时代中国特色社会主义思想为指导，贯彻落实习近平总书记关于教育的重要</w:t>
            </w:r>
            <w:r>
              <w:rPr>
                <w:rFonts w:hint="eastAsia" w:ascii="宋体" w:hAnsi="宋体" w:eastAsia="宋体" w:cs="宋体"/>
                <w:spacing w:val="9"/>
              </w:rPr>
              <w:t>论述、中共中央国务院《关于加强和改进新形势下高校思想政治工作的</w:t>
            </w:r>
            <w:r>
              <w:rPr>
                <w:rFonts w:hint="eastAsia" w:ascii="宋体" w:hAnsi="宋体" w:eastAsia="宋体" w:cs="宋体"/>
                <w:spacing w:val="8"/>
              </w:rPr>
              <w:t>意见》,贯彻落实中央文明委《关于深化群众性精神文明创建活动的指导意见》《全国文明校园创</w:t>
            </w:r>
            <w:r>
              <w:rPr>
                <w:rFonts w:hint="eastAsia" w:ascii="宋体" w:hAnsi="宋体" w:eastAsia="宋体" w:cs="宋体"/>
                <w:spacing w:val="7"/>
              </w:rPr>
              <w:t>建管理办法》,</w:t>
            </w:r>
            <w:r>
              <w:rPr>
                <w:rFonts w:hint="eastAsia" w:ascii="宋体" w:hAnsi="宋体" w:eastAsia="宋体" w:cs="宋体"/>
                <w:spacing w:val="13"/>
              </w:rPr>
              <w:t>结合学校实际制定实施方案，有实际工作成效</w:t>
            </w:r>
            <w:r>
              <w:rPr>
                <w:rFonts w:hint="eastAsia" w:ascii="宋体" w:hAnsi="宋体" w:eastAsia="宋体" w:cs="宋体"/>
                <w:spacing w:val="12"/>
              </w:rPr>
              <w:t>。</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2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19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36" w:firstLineChars="200"/>
              <w:jc w:val="both"/>
              <w:rPr>
                <w:rFonts w:ascii="宋体" w:hAnsi="宋体" w:eastAsia="宋体" w:cs="宋体"/>
              </w:rPr>
            </w:pPr>
            <w:r>
              <w:rPr>
                <w:rFonts w:hint="eastAsia" w:ascii="宋体" w:hAnsi="宋体" w:eastAsia="宋体" w:cs="宋体"/>
                <w:spacing w:val="4"/>
              </w:rPr>
              <w:t>2.以立德树人为根本，把师生思想政治教育工</w:t>
            </w:r>
            <w:r>
              <w:rPr>
                <w:rFonts w:hint="eastAsia" w:ascii="宋体" w:hAnsi="宋体" w:eastAsia="宋体" w:cs="宋体"/>
                <w:spacing w:val="3"/>
              </w:rPr>
              <w:t>作纳入学校事业发展规划，党委常委会每学</w:t>
            </w:r>
            <w:r>
              <w:rPr>
                <w:rFonts w:hint="eastAsia" w:ascii="宋体" w:hAnsi="宋体" w:eastAsia="宋体" w:cs="宋体"/>
                <w:spacing w:val="5"/>
              </w:rPr>
              <w:t>年至少召开一次专题会议进行研究，“培养德智体美劳全面发展的社会主义建设者和接班人”在学校人才培养方案中有具体体现，全员、全过程、全方位育人有明确思路，有制度，有落</w:t>
            </w:r>
            <w:r>
              <w:rPr>
                <w:rFonts w:hint="eastAsia" w:ascii="宋体" w:hAnsi="宋体" w:eastAsia="宋体" w:cs="宋体"/>
                <w:spacing w:val="-4"/>
              </w:rPr>
              <w:t>实。</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24" w:type="dxa"/>
            <w:vAlign w:val="center"/>
          </w:tcPr>
          <w:p>
            <w:pPr>
              <w:kinsoku/>
              <w:jc w:val="center"/>
              <w:rPr>
                <w:rFonts w:ascii="宋体" w:hAnsi="宋体" w:eastAsia="宋体" w:cs="宋体"/>
              </w:rPr>
            </w:pPr>
            <w:r>
              <w:rPr>
                <w:rFonts w:hint="eastAsia" w:ascii="宋体" w:hAnsi="宋体" w:eastAsia="宋体" w:cs="宋体"/>
                <w:spacing w:val="1"/>
              </w:rPr>
              <w:t>发展规划处</w:t>
            </w:r>
          </w:p>
          <w:p>
            <w:pPr>
              <w:kinsoku/>
              <w:jc w:val="center"/>
              <w:rPr>
                <w:rFonts w:ascii="宋体" w:hAnsi="宋体" w:eastAsia="宋体" w:cs="宋体"/>
              </w:rPr>
            </w:pPr>
            <w:r>
              <w:rPr>
                <w:rFonts w:hint="eastAsia" w:ascii="宋体" w:hAnsi="宋体" w:eastAsia="宋体" w:cs="宋体"/>
                <w:spacing w:val="6"/>
              </w:rPr>
              <w:t>党办</w:t>
            </w:r>
          </w:p>
          <w:p>
            <w:pPr>
              <w:kinsoku/>
              <w:jc w:val="center"/>
              <w:rPr>
                <w:rFonts w:ascii="宋体" w:hAnsi="宋体" w:eastAsia="宋体" w:cs="宋体"/>
              </w:rPr>
            </w:pPr>
            <w:r>
              <w:rPr>
                <w:rFonts w:hint="eastAsia" w:ascii="宋体" w:hAnsi="宋体" w:eastAsia="宋体" w:cs="宋体"/>
                <w:spacing w:val="3"/>
              </w:rPr>
              <w:t>宣传部</w:t>
            </w:r>
          </w:p>
          <w:p>
            <w:pPr>
              <w:kinsoku/>
              <w:jc w:val="center"/>
              <w:rPr>
                <w:rFonts w:ascii="宋体" w:hAnsi="宋体" w:eastAsia="宋体" w:cs="宋体"/>
              </w:rPr>
            </w:pPr>
            <w:r>
              <w:rPr>
                <w:rFonts w:hint="eastAsia" w:ascii="宋体" w:hAnsi="宋体" w:eastAsia="宋体" w:cs="宋体"/>
                <w:spacing w:val="-3"/>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19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40" w:firstLineChars="200"/>
              <w:jc w:val="both"/>
              <w:rPr>
                <w:rFonts w:ascii="宋体" w:hAnsi="宋体" w:eastAsia="宋体" w:cs="宋体"/>
              </w:rPr>
            </w:pPr>
            <w:r>
              <w:rPr>
                <w:rFonts w:hint="eastAsia" w:ascii="宋体" w:hAnsi="宋体" w:eastAsia="宋体" w:cs="宋体"/>
                <w:spacing w:val="5"/>
              </w:rPr>
              <w:t>3.以政治建设为统领，在管党治党、办学治校、推动高质量发展、全面从严治党上有新举措、</w:t>
            </w:r>
            <w:r>
              <w:rPr>
                <w:rFonts w:hint="eastAsia" w:ascii="宋体" w:hAnsi="宋体" w:eastAsia="宋体" w:cs="宋体"/>
                <w:spacing w:val="32"/>
              </w:rPr>
              <w:t>新成效。</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24" w:type="dxa"/>
            <w:vAlign w:val="center"/>
          </w:tcPr>
          <w:p>
            <w:pPr>
              <w:kinsoku/>
              <w:jc w:val="center"/>
              <w:rPr>
                <w:rFonts w:ascii="宋体" w:hAnsi="宋体" w:eastAsia="宋体" w:cs="宋体"/>
              </w:rPr>
            </w:pPr>
            <w:r>
              <w:rPr>
                <w:rFonts w:hint="eastAsia" w:ascii="宋体" w:hAnsi="宋体" w:eastAsia="宋体" w:cs="宋体"/>
                <w:spacing w:val="6"/>
                <w:position w:val="6"/>
              </w:rPr>
              <w:t>党办</w:t>
            </w:r>
          </w:p>
          <w:p>
            <w:pPr>
              <w:kinsoku/>
              <w:jc w:val="center"/>
              <w:rPr>
                <w:rFonts w:ascii="宋体" w:hAnsi="宋体" w:eastAsia="宋体" w:cs="宋体"/>
              </w:rPr>
            </w:pPr>
            <w:r>
              <w:rPr>
                <w:rFonts w:hint="eastAsia" w:ascii="宋体" w:hAnsi="宋体" w:eastAsia="宋体" w:cs="宋体"/>
                <w:spacing w:val="6"/>
              </w:rPr>
              <w:t>校办</w:t>
            </w:r>
          </w:p>
          <w:p>
            <w:pPr>
              <w:kinsoku/>
              <w:jc w:val="center"/>
              <w:rPr>
                <w:rFonts w:ascii="宋体" w:hAnsi="宋体" w:eastAsia="宋体" w:cs="宋体"/>
              </w:rPr>
            </w:pPr>
            <w:r>
              <w:rPr>
                <w:rFonts w:hint="eastAsia" w:ascii="宋体" w:hAnsi="宋体" w:eastAsia="宋体" w:cs="宋体"/>
                <w:spacing w:val="3"/>
              </w:rPr>
              <w:t>组织部</w:t>
            </w:r>
          </w:p>
          <w:p>
            <w:pPr>
              <w:kinsoku/>
              <w:jc w:val="center"/>
              <w:rPr>
                <w:rFonts w:ascii="宋体" w:hAnsi="宋体" w:eastAsia="宋体" w:cs="宋体"/>
              </w:rPr>
            </w:pPr>
            <w:r>
              <w:rPr>
                <w:rFonts w:hint="eastAsia" w:ascii="宋体" w:hAnsi="宋体" w:eastAsia="宋体" w:cs="宋体"/>
                <w:spacing w:val="4"/>
              </w:rPr>
              <w:t>纪委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94" w:type="dxa"/>
            <w:vMerge w:val="continue"/>
            <w:tcBorders>
              <w:top w:val="nil"/>
            </w:tcBorders>
          </w:tcPr>
          <w:p>
            <w:pPr>
              <w:kinsoku/>
              <w:rPr>
                <w:rFonts w:ascii="宋体" w:hAnsi="宋体" w:eastAsia="宋体" w:cs="宋体"/>
              </w:rPr>
            </w:pPr>
          </w:p>
        </w:tc>
        <w:tc>
          <w:tcPr>
            <w:tcW w:w="1978" w:type="dxa"/>
            <w:vMerge w:val="continue"/>
            <w:tcBorders>
              <w:top w:val="nil"/>
            </w:tcBorders>
          </w:tcPr>
          <w:p>
            <w:pPr>
              <w:kinsoku/>
              <w:rPr>
                <w:rFonts w:ascii="宋体" w:hAnsi="宋体" w:eastAsia="宋体" w:cs="宋体"/>
              </w:rPr>
            </w:pPr>
          </w:p>
        </w:tc>
        <w:tc>
          <w:tcPr>
            <w:tcW w:w="8524" w:type="dxa"/>
            <w:vAlign w:val="center"/>
          </w:tcPr>
          <w:p>
            <w:pPr>
              <w:kinsoku/>
              <w:ind w:left="105" w:leftChars="50" w:right="105" w:rightChars="50" w:firstLine="420" w:firstLineChars="200"/>
              <w:jc w:val="both"/>
              <w:rPr>
                <w:rFonts w:ascii="宋体" w:hAnsi="宋体" w:eastAsia="宋体" w:cs="宋体"/>
              </w:rPr>
            </w:pPr>
            <w:r>
              <w:rPr>
                <w:rFonts w:hint="eastAsia" w:ascii="宋体" w:hAnsi="宋体" w:eastAsia="宋体" w:cs="宋体"/>
              </w:rPr>
              <w:t>4.落实主体责任，建立党委统一领导、部门分工负责、全员协同参与的责</w:t>
            </w:r>
            <w:r>
              <w:rPr>
                <w:rFonts w:hint="eastAsia" w:ascii="宋体" w:hAnsi="宋体" w:eastAsia="宋体" w:cs="宋体"/>
                <w:spacing w:val="-1"/>
              </w:rPr>
              <w:t>任体系，形成“三</w:t>
            </w:r>
            <w:r>
              <w:rPr>
                <w:rFonts w:hint="eastAsia" w:ascii="宋体" w:hAnsi="宋体" w:eastAsia="宋体" w:cs="宋体"/>
                <w:spacing w:val="4"/>
              </w:rPr>
              <w:t>全育人”格局，要求职责明确，并完成年度目标任务。</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24" w:type="dxa"/>
            <w:vAlign w:val="center"/>
          </w:tcPr>
          <w:p>
            <w:pPr>
              <w:kinsoku/>
              <w:jc w:val="center"/>
              <w:rPr>
                <w:rFonts w:ascii="宋体" w:hAnsi="宋体" w:eastAsia="宋体" w:cs="宋体"/>
              </w:rPr>
            </w:pPr>
            <w:r>
              <w:rPr>
                <w:rFonts w:hint="eastAsia" w:ascii="宋体" w:hAnsi="宋体" w:eastAsia="宋体" w:cs="宋体"/>
                <w:spacing w:val="6"/>
              </w:rPr>
              <w:t>党办</w:t>
            </w:r>
          </w:p>
          <w:p>
            <w:pPr>
              <w:kinsoku/>
              <w:jc w:val="center"/>
              <w:rPr>
                <w:rFonts w:ascii="宋体" w:hAnsi="宋体" w:eastAsia="宋体" w:cs="宋体"/>
              </w:rPr>
            </w:pPr>
            <w:r>
              <w:rPr>
                <w:rFonts w:hint="eastAsia" w:ascii="宋体" w:hAnsi="宋体" w:eastAsia="宋体" w:cs="宋体"/>
                <w:spacing w:val="6"/>
              </w:rPr>
              <w:t>校办</w:t>
            </w:r>
          </w:p>
          <w:p>
            <w:pPr>
              <w:kinsoku/>
              <w:jc w:val="center"/>
              <w:rPr>
                <w:rFonts w:ascii="宋体" w:hAnsi="宋体" w:eastAsia="宋体" w:cs="宋体"/>
              </w:rPr>
            </w:pPr>
            <w:r>
              <w:rPr>
                <w:rFonts w:hint="eastAsia" w:ascii="宋体" w:hAnsi="宋体" w:eastAsia="宋体" w:cs="宋体"/>
                <w:spacing w:val="3"/>
              </w:rPr>
              <w:t>组织部</w:t>
            </w:r>
          </w:p>
          <w:p>
            <w:pPr>
              <w:kinsoku/>
              <w:jc w:val="center"/>
              <w:rPr>
                <w:rFonts w:ascii="宋体" w:hAnsi="宋体" w:eastAsia="宋体" w:cs="宋体"/>
              </w:rPr>
            </w:pPr>
            <w:r>
              <w:rPr>
                <w:rFonts w:hint="eastAsia" w:ascii="宋体" w:hAnsi="宋体" w:eastAsia="宋体" w:cs="宋体"/>
                <w:spacing w:val="3"/>
              </w:rPr>
              <w:t>宣传部</w:t>
            </w:r>
          </w:p>
          <w:p>
            <w:pPr>
              <w:kinsoku/>
              <w:jc w:val="center"/>
              <w:rPr>
                <w:rFonts w:ascii="宋体" w:hAnsi="宋体" w:eastAsia="宋体" w:cs="宋体"/>
              </w:rPr>
            </w:pPr>
            <w:r>
              <w:rPr>
                <w:rFonts w:hint="eastAsia" w:ascii="宋体" w:hAnsi="宋体" w:eastAsia="宋体" w:cs="宋体"/>
                <w:spacing w:val="-3"/>
              </w:rPr>
              <w:t>教务处</w:t>
            </w:r>
          </w:p>
          <w:p>
            <w:pPr>
              <w:kinsoku/>
              <w:jc w:val="center"/>
              <w:rPr>
                <w:rFonts w:ascii="宋体" w:hAnsi="宋体" w:eastAsia="宋体" w:cs="宋体"/>
              </w:rPr>
            </w:pPr>
            <w:r>
              <w:rPr>
                <w:rFonts w:hint="eastAsia" w:ascii="宋体" w:hAnsi="宋体" w:eastAsia="宋体" w:cs="宋体"/>
                <w:spacing w:val="3"/>
              </w:rPr>
              <w:t>学生处</w:t>
            </w:r>
          </w:p>
          <w:p>
            <w:pPr>
              <w:kinsoku/>
              <w:jc w:val="center"/>
              <w:rPr>
                <w:rFonts w:ascii="宋体" w:hAnsi="宋体" w:eastAsia="宋体" w:cs="宋体"/>
              </w:rPr>
            </w:pPr>
            <w:r>
              <w:rPr>
                <w:rFonts w:hint="eastAsia" w:ascii="宋体" w:hAnsi="宋体" w:eastAsia="宋体" w:cs="宋体"/>
                <w:spacing w:val="4"/>
              </w:rPr>
              <w:t>团委</w:t>
            </w:r>
          </w:p>
          <w:p>
            <w:pPr>
              <w:kinsoku/>
              <w:jc w:val="center"/>
              <w:rPr>
                <w:rFonts w:ascii="宋体" w:hAnsi="宋体" w:eastAsia="宋体" w:cs="宋体"/>
              </w:rPr>
            </w:pPr>
            <w:r>
              <w:rPr>
                <w:rFonts w:hint="eastAsia" w:ascii="宋体" w:hAnsi="宋体" w:eastAsia="宋体" w:cs="宋体"/>
                <w:spacing w:val="2"/>
              </w:rPr>
              <w:t>马克思主义学院</w:t>
            </w:r>
          </w:p>
          <w:p>
            <w:pPr>
              <w:kinsoku/>
              <w:jc w:val="center"/>
              <w:rPr>
                <w:rFonts w:ascii="宋体" w:hAnsi="宋体" w:eastAsia="宋体" w:cs="宋体"/>
              </w:rPr>
            </w:pPr>
            <w:r>
              <w:rPr>
                <w:rFonts w:hint="eastAsia" w:ascii="宋体" w:hAnsi="宋体" w:eastAsia="宋体" w:cs="宋体"/>
                <w:spacing w:val="22"/>
              </w:rPr>
              <w:t>招生就业处</w:t>
            </w:r>
          </w:p>
        </w:tc>
      </w:tr>
    </w:tbl>
    <w:p>
      <w:pPr>
        <w:kinsoku/>
        <w:sectPr>
          <w:headerReference r:id="rId3" w:type="default"/>
          <w:footerReference r:id="rId4" w:type="default"/>
          <w:footerReference r:id="rId5" w:type="even"/>
          <w:pgSz w:w="16838" w:h="11900" w:orient="landscape"/>
          <w:pgMar w:top="1440" w:right="1800" w:bottom="1440" w:left="1800" w:header="0" w:footer="1417" w:gutter="0"/>
          <w:pgNumType w:fmt="decimal"/>
          <w:cols w:space="0" w:num="1"/>
          <w:docGrid w:linePitch="286" w:charSpace="0"/>
        </w:sectPr>
      </w:pPr>
    </w:p>
    <w:tbl>
      <w:tblPr>
        <w:tblStyle w:val="5"/>
        <w:tblpPr w:leftFromText="180" w:rightFromText="180" w:vertAnchor="text" w:horzAnchor="page" w:tblpXSpec="center" w:tblpY="156"/>
        <w:tblOverlap w:val="never"/>
        <w:tblW w:w="14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979"/>
        <w:gridCol w:w="8484"/>
        <w:gridCol w:w="144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jc w:val="center"/>
        </w:trPr>
        <w:tc>
          <w:tcPr>
            <w:tcW w:w="119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79" w:type="dxa"/>
            <w:vAlign w:val="center"/>
          </w:tcPr>
          <w:p>
            <w:pPr>
              <w:kinsoku/>
              <w:jc w:val="center"/>
              <w:rPr>
                <w:rFonts w:ascii="宋体" w:hAnsi="宋体" w:eastAsia="宋体" w:cs="宋体"/>
                <w:b/>
                <w:bCs/>
              </w:rPr>
            </w:pPr>
            <w:r>
              <w:rPr>
                <w:rFonts w:hint="eastAsia" w:ascii="宋体" w:hAnsi="宋体" w:eastAsia="宋体" w:cs="宋体"/>
                <w:b/>
                <w:bCs/>
                <w:spacing w:val="-5"/>
              </w:rPr>
              <w:t>二级指标</w:t>
            </w:r>
          </w:p>
        </w:tc>
        <w:tc>
          <w:tcPr>
            <w:tcW w:w="8484" w:type="dxa"/>
            <w:vAlign w:val="center"/>
          </w:tcPr>
          <w:p>
            <w:pPr>
              <w:kinsoku/>
              <w:jc w:val="center"/>
              <w:rPr>
                <w:rFonts w:ascii="宋体" w:hAnsi="宋体" w:eastAsia="宋体" w:cs="宋体"/>
                <w:b/>
                <w:bCs/>
              </w:rPr>
            </w:pPr>
            <w:r>
              <w:rPr>
                <w:rFonts w:hint="eastAsia" w:ascii="宋体" w:hAnsi="宋体" w:eastAsia="宋体" w:cs="宋体"/>
                <w:b/>
                <w:bCs/>
                <w:spacing w:val="-4"/>
              </w:rPr>
              <w:t>创建内容</w:t>
            </w:r>
          </w:p>
        </w:tc>
        <w:tc>
          <w:tcPr>
            <w:tcW w:w="144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1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1.思想道</w:t>
            </w:r>
            <w:r>
              <w:rPr>
                <w:rFonts w:hint="eastAsia" w:ascii="宋体" w:hAnsi="宋体" w:eastAsia="宋体" w:cs="宋体"/>
                <w:spacing w:val="-4"/>
              </w:rPr>
              <w:t>德建设</w:t>
            </w:r>
          </w:p>
        </w:tc>
        <w:tc>
          <w:tcPr>
            <w:tcW w:w="197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1.1统筹规划与组织实施</w:t>
            </w: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建立由学校主要负责人担任组长的师生思想政治教育工作领导小组，将思想政治工作与教学、科研、社会服务工作同时部署，同时检查，同时评估。高校党委书记、校长和分管校领导每学期对每门思政课必修课至少听1次课。</w:t>
            </w:r>
          </w:p>
        </w:tc>
        <w:tc>
          <w:tcPr>
            <w:tcW w:w="1449" w:type="dxa"/>
            <w:vAlign w:val="center"/>
          </w:tcPr>
          <w:p>
            <w:pPr>
              <w:kinsoku/>
              <w:jc w:val="center"/>
              <w:rPr>
                <w:rFonts w:ascii="宋体" w:hAnsi="宋体" w:eastAsia="宋体" w:cs="宋体"/>
              </w:rPr>
            </w:pPr>
            <w:r>
              <w:rPr>
                <w:rFonts w:hint="eastAsia" w:ascii="宋体" w:hAnsi="宋体" w:eastAsia="宋体" w:cs="宋体"/>
                <w:spacing w:val="3"/>
                <w:position w:val="8"/>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7"/>
              </w:rPr>
              <w:t>宣传部</w:t>
            </w:r>
          </w:p>
          <w:p>
            <w:pPr>
              <w:kinsoku/>
              <w:jc w:val="center"/>
              <w:rPr>
                <w:rFonts w:ascii="宋体" w:hAnsi="宋体" w:eastAsia="宋体" w:cs="宋体"/>
              </w:rPr>
            </w:pPr>
            <w:r>
              <w:rPr>
                <w:rFonts w:hint="eastAsia" w:ascii="宋体" w:hAnsi="宋体" w:eastAsia="宋体" w:cs="宋体"/>
                <w:spacing w:val="1"/>
              </w:rPr>
              <w:t>马克思主义学院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94" w:type="dxa"/>
            <w:vMerge w:val="continue"/>
            <w:tcBorders>
              <w:top w:val="nil"/>
              <w:bottom w:val="nil"/>
            </w:tcBorders>
          </w:tcPr>
          <w:p>
            <w:pPr>
              <w:kinsoku/>
              <w:rPr>
                <w:rFonts w:ascii="宋体" w:hAnsi="宋体" w:eastAsia="宋体" w:cs="宋体"/>
              </w:rPr>
            </w:pPr>
          </w:p>
        </w:tc>
        <w:tc>
          <w:tcPr>
            <w:tcW w:w="1979" w:type="dxa"/>
            <w:vMerge w:val="continue"/>
            <w:tcBorders>
              <w:top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6.每学年至少开展一次师生思想政治状况调研，及时把握思想理论教育热点难点，提高思想政治教育针对性、实效性。</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jc w:val="center"/>
        </w:trPr>
        <w:tc>
          <w:tcPr>
            <w:tcW w:w="1194" w:type="dxa"/>
            <w:vMerge w:val="continue"/>
            <w:tcBorders>
              <w:top w:val="nil"/>
              <w:bottom w:val="nil"/>
            </w:tcBorders>
          </w:tcPr>
          <w:p>
            <w:pPr>
              <w:kinsoku/>
              <w:rPr>
                <w:rFonts w:ascii="宋体" w:hAnsi="宋体" w:eastAsia="宋体" w:cs="宋体"/>
              </w:rPr>
            </w:pPr>
          </w:p>
        </w:tc>
        <w:tc>
          <w:tcPr>
            <w:tcW w:w="197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1.2思想理论教育</w:t>
            </w: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坚持把理想信念教育放在首位，切实抓好马克思列宁主义、毛泽东思想和中国特色社会主义理论体系学习教育，推进习近平新时代中国特色社会主义思想进教材、进课堂、进师生头脑，提升师生思想政治素质，引导师生牢固树立正确的世界观、人生观和价值观，工作有部署、有制度、有督导、有成效。</w:t>
            </w:r>
          </w:p>
        </w:tc>
        <w:tc>
          <w:tcPr>
            <w:tcW w:w="144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position w:val="9"/>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1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rPr>
              <w:t>宣传部</w:t>
            </w:r>
          </w:p>
          <w:p>
            <w:pPr>
              <w:kinsoku/>
              <w:jc w:val="center"/>
              <w:rPr>
                <w:rFonts w:ascii="宋体" w:hAnsi="宋体" w:eastAsia="宋体" w:cs="宋体"/>
              </w:rPr>
            </w:pPr>
            <w:r>
              <w:rPr>
                <w:rFonts w:hint="eastAsia" w:ascii="宋体" w:hAnsi="宋体" w:eastAsia="宋体" w:cs="宋体"/>
                <w:spacing w:val="4"/>
              </w:rPr>
              <w:t>团委</w:t>
            </w:r>
          </w:p>
          <w:p>
            <w:pPr>
              <w:kinsoku/>
              <w:jc w:val="center"/>
              <w:rPr>
                <w:rFonts w:ascii="宋体" w:hAnsi="宋体" w:eastAsia="宋体" w:cs="宋体"/>
              </w:rPr>
            </w:pPr>
            <w:r>
              <w:rPr>
                <w:rFonts w:hint="eastAsia" w:ascii="宋体" w:hAnsi="宋体" w:eastAsia="宋体" w:cs="宋体"/>
                <w:spacing w:val="2"/>
              </w:rPr>
              <w:t>各二级学院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jc w:val="center"/>
        </w:trPr>
        <w:tc>
          <w:tcPr>
            <w:tcW w:w="1194" w:type="dxa"/>
            <w:vMerge w:val="continue"/>
            <w:tcBorders>
              <w:top w:val="nil"/>
              <w:bottom w:val="nil"/>
            </w:tcBorders>
          </w:tcPr>
          <w:p>
            <w:pPr>
              <w:kinsoku/>
              <w:rPr>
                <w:rFonts w:ascii="宋体" w:hAnsi="宋体" w:eastAsia="宋体" w:cs="宋体"/>
              </w:rPr>
            </w:pPr>
          </w:p>
        </w:tc>
        <w:tc>
          <w:tcPr>
            <w:tcW w:w="1979" w:type="dxa"/>
            <w:vMerge w:val="continue"/>
            <w:tcBorders>
              <w:top w:val="nil"/>
              <w:bottom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贯彻落实党中央、国务院《新时代爱国主义教育实施纲要》,深入开展中国特色社会主义和中国梦宣传教育、国情教育和形势政策教育，广泛开展党史、新中国史、改革开放史、社会主义发展史教育，引导师生牢固树立中国特色社会主义共同理想，有统筹安排，有条件保障。</w:t>
            </w:r>
          </w:p>
        </w:tc>
        <w:tc>
          <w:tcPr>
            <w:tcW w:w="1449" w:type="dxa"/>
            <w:vMerge w:val="continue"/>
            <w:tcBorders>
              <w:top w:val="nil"/>
              <w:bottom w:val="nil"/>
            </w:tcBorders>
            <w:vAlign w:val="center"/>
          </w:tcPr>
          <w:p>
            <w:pPr>
              <w:kinsoku/>
              <w:jc w:val="center"/>
              <w:rPr>
                <w:rFonts w:ascii="宋体" w:hAnsi="宋体" w:eastAsia="宋体" w:cs="宋体"/>
              </w:rPr>
            </w:pPr>
          </w:p>
        </w:tc>
        <w:tc>
          <w:tcPr>
            <w:tcW w:w="1714" w:type="dxa"/>
            <w:vMerge w:val="continue"/>
            <w:tcBorders>
              <w:top w:val="nil"/>
              <w:bottom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1194" w:type="dxa"/>
            <w:vMerge w:val="continue"/>
            <w:tcBorders>
              <w:top w:val="nil"/>
              <w:bottom w:val="nil"/>
            </w:tcBorders>
          </w:tcPr>
          <w:p>
            <w:pPr>
              <w:kinsoku/>
              <w:rPr>
                <w:rFonts w:ascii="宋体" w:hAnsi="宋体" w:eastAsia="宋体" w:cs="宋体"/>
              </w:rPr>
            </w:pPr>
          </w:p>
        </w:tc>
        <w:tc>
          <w:tcPr>
            <w:tcW w:w="1979" w:type="dxa"/>
            <w:vMerge w:val="continue"/>
            <w:tcBorders>
              <w:top w:val="nil"/>
              <w:bottom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3.实施“三全育人”综合改革，推动知识传授、能力培养与理想信念、价值理念、道德观念的教育有机结合，使思想政治工作体系贯通学科体系、教学体系、教材体系、管理体系。</w:t>
            </w:r>
          </w:p>
        </w:tc>
        <w:tc>
          <w:tcPr>
            <w:tcW w:w="1449" w:type="dxa"/>
            <w:vMerge w:val="continue"/>
            <w:tcBorders>
              <w:top w:val="nil"/>
            </w:tcBorders>
            <w:vAlign w:val="center"/>
          </w:tcPr>
          <w:p>
            <w:pPr>
              <w:kinsoku/>
              <w:jc w:val="center"/>
              <w:rPr>
                <w:rFonts w:ascii="宋体" w:hAnsi="宋体" w:eastAsia="宋体" w:cs="宋体"/>
              </w:rPr>
            </w:pPr>
          </w:p>
        </w:tc>
        <w:tc>
          <w:tcPr>
            <w:tcW w:w="1714" w:type="dxa"/>
            <w:vMerge w:val="continue"/>
            <w:tcBorders>
              <w:top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1194" w:type="dxa"/>
            <w:vMerge w:val="continue"/>
            <w:tcBorders>
              <w:top w:val="nil"/>
              <w:bottom w:val="nil"/>
            </w:tcBorders>
          </w:tcPr>
          <w:p>
            <w:pPr>
              <w:kinsoku/>
              <w:rPr>
                <w:rFonts w:ascii="宋体" w:hAnsi="宋体" w:eastAsia="宋体" w:cs="宋体"/>
              </w:rPr>
            </w:pPr>
          </w:p>
        </w:tc>
        <w:tc>
          <w:tcPr>
            <w:tcW w:w="1979" w:type="dxa"/>
            <w:vMerge w:val="continue"/>
            <w:tcBorders>
              <w:top w:val="nil"/>
              <w:bottom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4.大力实施“双带头人”培育工程，深入推进高校教师党支部建设的制度化、规范化、科学化，切实发挥教师党支部在思想政治教育工作中的主体作用。</w:t>
            </w:r>
          </w:p>
        </w:tc>
        <w:tc>
          <w:tcPr>
            <w:tcW w:w="1449" w:type="dxa"/>
            <w:vAlign w:val="center"/>
          </w:tcPr>
          <w:p>
            <w:pPr>
              <w:kinsoku/>
              <w:jc w:val="center"/>
              <w:rPr>
                <w:rFonts w:ascii="宋体" w:hAnsi="宋体" w:eastAsia="宋体" w:cs="宋体"/>
                <w:spacing w:val="3"/>
                <w:position w:val="8"/>
              </w:rPr>
            </w:pPr>
            <w:r>
              <w:rPr>
                <w:rFonts w:hint="eastAsia" w:ascii="宋体" w:hAnsi="宋体" w:eastAsia="宋体" w:cs="宋体"/>
                <w:spacing w:val="3"/>
                <w:position w:val="8"/>
              </w:rPr>
              <w:t>材料审核</w:t>
            </w:r>
          </w:p>
          <w:p>
            <w:pPr>
              <w:kinsoku/>
              <w:jc w:val="center"/>
              <w:rPr>
                <w:rFonts w:ascii="宋体" w:hAnsi="宋体" w:eastAsia="宋体" w:cs="宋体"/>
                <w:spacing w:val="3"/>
                <w:position w:val="8"/>
              </w:rPr>
            </w:pPr>
            <w:r>
              <w:rPr>
                <w:rFonts w:hint="eastAsia" w:ascii="宋体" w:hAnsi="宋体" w:eastAsia="宋体" w:cs="宋体"/>
                <w:spacing w:val="2"/>
              </w:rPr>
              <w:t>问卷调查</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组织部</w:t>
            </w:r>
          </w:p>
          <w:p>
            <w:pPr>
              <w:kinsoku/>
              <w:jc w:val="center"/>
              <w:rPr>
                <w:rFonts w:ascii="宋体" w:hAnsi="宋体" w:eastAsia="宋体" w:cs="宋体"/>
              </w:rPr>
            </w:pPr>
            <w:r>
              <w:rPr>
                <w:rFonts w:hint="eastAsia" w:ascii="宋体" w:hAnsi="宋体" w:eastAsia="宋体" w:cs="宋体"/>
                <w:spacing w:val="1"/>
              </w:rPr>
              <w:t>各二级党组织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194" w:type="dxa"/>
            <w:vMerge w:val="continue"/>
            <w:tcBorders>
              <w:top w:val="nil"/>
            </w:tcBorders>
          </w:tcPr>
          <w:p>
            <w:pPr>
              <w:kinsoku/>
              <w:rPr>
                <w:rFonts w:ascii="宋体" w:hAnsi="宋体" w:eastAsia="宋体" w:cs="宋体"/>
              </w:rPr>
            </w:pPr>
          </w:p>
        </w:tc>
        <w:tc>
          <w:tcPr>
            <w:tcW w:w="1979" w:type="dxa"/>
            <w:vMerge w:val="continue"/>
            <w:tcBorders>
              <w:top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5.实施大学生马克思主义自主学习行动计划，推动大学生马克思主义理论学习小组建设，培养大学生理论学习骨干，组织思想政治理论课教师担任学生社团指导教师。</w:t>
            </w:r>
          </w:p>
        </w:tc>
        <w:tc>
          <w:tcPr>
            <w:tcW w:w="1449" w:type="dxa"/>
            <w:vAlign w:val="center"/>
          </w:tcPr>
          <w:p>
            <w:pPr>
              <w:kinsoku/>
              <w:jc w:val="center"/>
              <w:rPr>
                <w:rFonts w:ascii="宋体" w:hAnsi="宋体" w:eastAsia="宋体" w:cs="宋体"/>
              </w:rPr>
            </w:pPr>
            <w:r>
              <w:rPr>
                <w:rFonts w:hint="eastAsia" w:ascii="宋体" w:hAnsi="宋体" w:eastAsia="宋体" w:cs="宋体"/>
                <w:spacing w:val="3"/>
                <w:position w:val="9"/>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14" w:type="dxa"/>
            <w:vAlign w:val="center"/>
          </w:tcPr>
          <w:p>
            <w:pPr>
              <w:kinsoku/>
              <w:jc w:val="center"/>
              <w:rPr>
                <w:rFonts w:ascii="宋体" w:hAnsi="宋体" w:eastAsia="宋体" w:cs="宋体"/>
              </w:rPr>
            </w:pPr>
            <w:r>
              <w:rPr>
                <w:rFonts w:hint="eastAsia" w:ascii="宋体" w:hAnsi="宋体" w:eastAsia="宋体" w:cs="宋体"/>
                <w:spacing w:val="1"/>
              </w:rPr>
              <w:t>马克思主义学院</w:t>
            </w:r>
          </w:p>
        </w:tc>
      </w:tr>
    </w:tbl>
    <w:p>
      <w:pPr>
        <w:kinsoku/>
      </w:pPr>
    </w:p>
    <w:p>
      <w:pPr>
        <w:kinsoku/>
      </w:pPr>
    </w:p>
    <w:p>
      <w:pPr>
        <w:kinsoku/>
      </w:pPr>
    </w:p>
    <w:p>
      <w:pPr>
        <w:kinsoku/>
      </w:pPr>
    </w:p>
    <w:p>
      <w:r>
        <w:br w:type="page"/>
      </w:r>
    </w:p>
    <w:tbl>
      <w:tblPr>
        <w:tblStyle w:val="5"/>
        <w:tblpPr w:leftFromText="180" w:rightFromText="180" w:vertAnchor="text" w:horzAnchor="page" w:tblpXSpec="center" w:tblpY="40"/>
        <w:tblOverlap w:val="never"/>
        <w:tblW w:w="15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999"/>
        <w:gridCol w:w="8524"/>
        <w:gridCol w:w="1459"/>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194" w:type="dxa"/>
            <w:vAlign w:val="center"/>
          </w:tcPr>
          <w:p>
            <w:pPr>
              <w:kinsoku/>
              <w:jc w:val="center"/>
              <w:rPr>
                <w:rFonts w:ascii="宋体" w:hAnsi="宋体" w:eastAsia="宋体" w:cs="宋体"/>
                <w:b/>
                <w:bCs/>
                <w:spacing w:val="-2"/>
              </w:rPr>
            </w:pPr>
          </w:p>
          <w:p>
            <w:pPr>
              <w:kinsoku/>
              <w:jc w:val="center"/>
              <w:rPr>
                <w:rFonts w:ascii="宋体" w:hAnsi="宋体" w:eastAsia="宋体" w:cs="宋体"/>
                <w:b/>
                <w:bCs/>
              </w:rPr>
            </w:pPr>
            <w:r>
              <w:rPr>
                <w:rFonts w:hint="eastAsia" w:ascii="宋体" w:hAnsi="宋体" w:eastAsia="宋体" w:cs="宋体"/>
                <w:b/>
                <w:bCs/>
                <w:spacing w:val="-2"/>
              </w:rPr>
              <w:t>一级指标</w:t>
            </w:r>
          </w:p>
        </w:tc>
        <w:tc>
          <w:tcPr>
            <w:tcW w:w="1999" w:type="dxa"/>
            <w:vAlign w:val="center"/>
          </w:tcPr>
          <w:p>
            <w:pPr>
              <w:kinsoku/>
              <w:jc w:val="center"/>
              <w:rPr>
                <w:rFonts w:ascii="宋体" w:hAnsi="宋体" w:eastAsia="宋体" w:cs="宋体"/>
                <w:b/>
                <w:bCs/>
              </w:rPr>
            </w:pPr>
            <w:r>
              <w:rPr>
                <w:rFonts w:hint="eastAsia" w:ascii="宋体" w:hAnsi="宋体" w:eastAsia="宋体" w:cs="宋体"/>
                <w:b/>
                <w:bCs/>
                <w:spacing w:val="-3"/>
              </w:rPr>
              <w:t>二级指标</w:t>
            </w:r>
          </w:p>
        </w:tc>
        <w:tc>
          <w:tcPr>
            <w:tcW w:w="8524" w:type="dxa"/>
            <w:vAlign w:val="center"/>
          </w:tcPr>
          <w:p>
            <w:pPr>
              <w:kinsoku/>
              <w:jc w:val="center"/>
              <w:rPr>
                <w:rFonts w:ascii="宋体" w:hAnsi="宋体" w:eastAsia="宋体" w:cs="宋体"/>
                <w:b/>
                <w:bCs/>
              </w:rPr>
            </w:pPr>
            <w:r>
              <w:rPr>
                <w:rFonts w:hint="eastAsia" w:ascii="宋体" w:hAnsi="宋体" w:eastAsia="宋体" w:cs="宋体"/>
                <w:b/>
                <w:bCs/>
                <w:spacing w:val="-4"/>
              </w:rPr>
              <w:t>创建内容</w:t>
            </w:r>
          </w:p>
        </w:tc>
        <w:tc>
          <w:tcPr>
            <w:tcW w:w="1459" w:type="dxa"/>
            <w:vAlign w:val="center"/>
          </w:tcPr>
          <w:p>
            <w:pPr>
              <w:kinsoku/>
              <w:jc w:val="center"/>
              <w:rPr>
                <w:rFonts w:ascii="宋体" w:hAnsi="宋体" w:eastAsia="宋体" w:cs="宋体"/>
                <w:b/>
                <w:bCs/>
              </w:rPr>
            </w:pPr>
            <w:r>
              <w:rPr>
                <w:rFonts w:hint="eastAsia" w:ascii="宋体" w:hAnsi="宋体" w:eastAsia="宋体" w:cs="宋体"/>
                <w:b/>
                <w:bCs/>
                <w:spacing w:val="-4"/>
              </w:rPr>
              <w:t>测评方式</w:t>
            </w:r>
          </w:p>
        </w:tc>
        <w:tc>
          <w:tcPr>
            <w:tcW w:w="184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jc w:val="center"/>
        </w:trPr>
        <w:tc>
          <w:tcPr>
            <w:tcW w:w="1194" w:type="dxa"/>
            <w:vMerge w:val="restart"/>
            <w:tcBorders>
              <w:bottom w:val="nil"/>
            </w:tcBorders>
            <w:vAlign w:val="center"/>
          </w:tcPr>
          <w:p>
            <w:pPr>
              <w:kinsoku/>
              <w:rPr>
                <w:rFonts w:ascii="宋体" w:hAnsi="宋体" w:eastAsia="宋体" w:cs="宋体"/>
              </w:rPr>
            </w:pPr>
          </w:p>
          <w:p>
            <w:pPr>
              <w:kinsoku/>
              <w:jc w:val="center"/>
              <w:rPr>
                <w:rFonts w:ascii="宋体" w:hAnsi="宋体" w:eastAsia="宋体" w:cs="宋体"/>
              </w:rPr>
            </w:pPr>
            <w:r>
              <w:rPr>
                <w:rFonts w:hint="eastAsia" w:ascii="宋体" w:hAnsi="宋体" w:eastAsia="宋体" w:cs="宋体"/>
                <w:spacing w:val="2"/>
              </w:rPr>
              <w:t>1.思想道</w:t>
            </w:r>
            <w:r>
              <w:rPr>
                <w:rFonts w:hint="eastAsia" w:ascii="宋体" w:hAnsi="宋体" w:eastAsia="宋体" w:cs="宋体"/>
                <w:spacing w:val="-4"/>
              </w:rPr>
              <w:t>德建设</w:t>
            </w:r>
          </w:p>
        </w:tc>
        <w:tc>
          <w:tcPr>
            <w:tcW w:w="1999" w:type="dxa"/>
            <w:vMerge w:val="restart"/>
            <w:tcBorders>
              <w:bottom w:val="nil"/>
            </w:tcBorders>
            <w:vAlign w:val="center"/>
          </w:tcPr>
          <w:p>
            <w:pPr>
              <w:kinsoku/>
              <w:rPr>
                <w:rFonts w:ascii="宋体" w:hAnsi="宋体" w:eastAsia="宋体" w:cs="宋体"/>
              </w:rPr>
            </w:pPr>
          </w:p>
          <w:p>
            <w:pPr>
              <w:kinsoku/>
              <w:jc w:val="center"/>
              <w:rPr>
                <w:rFonts w:ascii="宋体" w:hAnsi="宋体" w:eastAsia="宋体" w:cs="宋体"/>
              </w:rPr>
            </w:pPr>
            <w:r>
              <w:rPr>
                <w:rFonts w:hint="eastAsia" w:ascii="宋体" w:hAnsi="宋体" w:eastAsia="宋体" w:cs="宋体"/>
                <w:spacing w:val="1"/>
              </w:rPr>
              <w:t>1.3思想政治</w:t>
            </w:r>
            <w:r>
              <w:rPr>
                <w:rFonts w:hint="eastAsia" w:ascii="宋体" w:hAnsi="宋体" w:eastAsia="宋体" w:cs="宋体"/>
                <w:spacing w:val="2"/>
              </w:rPr>
              <w:t>理论课教学</w:t>
            </w: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贯彻落实中办、国办《关于深化新时代学校思想政治理论课改革创新的若干意见》,建立高校党委书记、校长带头抓思政课机制，学校党委书记或校长每学年到思想政治理论课教研部门开现场办公会至少1次，听取思想政治理论课教学科研工作汇报，解决实际问题，制定思想政治理论课程建设规划。高校党委常委会每学期至少召开1次会议专题研究思政课建设，高校党委书记、校长每学期至少给学生讲授4个课时思政课，高校领导班子其他成员每学期至少给学生讲授2个课时思政课，可重点讲授“形势与政策”课。</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844" w:type="dxa"/>
            <w:vAlign w:val="center"/>
          </w:tcPr>
          <w:p>
            <w:pPr>
              <w:kinsoku/>
              <w:jc w:val="center"/>
              <w:rPr>
                <w:rFonts w:ascii="宋体" w:hAnsi="宋体" w:eastAsia="宋体" w:cs="宋体"/>
              </w:rPr>
            </w:pPr>
            <w:r>
              <w:rPr>
                <w:rFonts w:hint="eastAsia" w:ascii="宋体" w:hAnsi="宋体" w:eastAsia="宋体" w:cs="宋体"/>
                <w:spacing w:val="1"/>
              </w:rPr>
              <w:t>马克思主义学院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1194" w:type="dxa"/>
            <w:vMerge w:val="continue"/>
            <w:tcBorders>
              <w:top w:val="nil"/>
              <w:bottom w:val="nil"/>
            </w:tcBorders>
          </w:tcPr>
          <w:p>
            <w:pPr>
              <w:kinsoku/>
              <w:rPr>
                <w:rFonts w:ascii="宋体" w:hAnsi="宋体" w:eastAsia="宋体" w:cs="宋体"/>
              </w:rPr>
            </w:pPr>
          </w:p>
        </w:tc>
        <w:tc>
          <w:tcPr>
            <w:tcW w:w="1999"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独立设置直属学校领导的、与学校其他二级院(系)行政同级的思想政治理论课教学科研组织二级机构，承担全校本、专科学生和研究生思想政治理论课教学任务，统一管理思想政治理论课教师，配齐二级机构领导班子。班子成员应是中共党员，且从事马克思主义理论学科研究和思想政治理论课教学，不得兼任其他二级院(系)的主要负责人。</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844" w:type="dxa"/>
            <w:vAlign w:val="center"/>
          </w:tcPr>
          <w:p>
            <w:pPr>
              <w:kinsoku/>
              <w:jc w:val="center"/>
              <w:rPr>
                <w:rFonts w:ascii="宋体" w:hAnsi="宋体" w:eastAsia="宋体" w:cs="宋体"/>
              </w:rPr>
            </w:pPr>
            <w:r>
              <w:rPr>
                <w:rFonts w:hint="eastAsia" w:ascii="宋体" w:hAnsi="宋体" w:eastAsia="宋体" w:cs="宋体"/>
                <w:spacing w:val="1"/>
              </w:rPr>
              <w:t>马克思主义学院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94" w:type="dxa"/>
            <w:vMerge w:val="continue"/>
            <w:tcBorders>
              <w:top w:val="nil"/>
              <w:bottom w:val="nil"/>
            </w:tcBorders>
          </w:tcPr>
          <w:p>
            <w:pPr>
              <w:kinsoku/>
              <w:rPr>
                <w:rFonts w:ascii="宋体" w:hAnsi="宋体" w:eastAsia="宋体" w:cs="宋体"/>
              </w:rPr>
            </w:pPr>
          </w:p>
        </w:tc>
        <w:tc>
          <w:tcPr>
            <w:tcW w:w="1999"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3.落实思想政治理论课专项经费。专项经费提取标准为专科院校每生每年不低于30元，用于思政课教师的学术交流、实践研修等，并逐步加大支持力度。</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844" w:type="dxa"/>
            <w:vAlign w:val="center"/>
          </w:tcPr>
          <w:p>
            <w:pPr>
              <w:kinsoku/>
              <w:jc w:val="center"/>
              <w:rPr>
                <w:rFonts w:ascii="宋体" w:hAnsi="宋体" w:eastAsia="宋体" w:cs="宋体"/>
              </w:rPr>
            </w:pPr>
            <w:r>
              <w:rPr>
                <w:rFonts w:hint="eastAsia" w:ascii="宋体" w:hAnsi="宋体" w:eastAsia="宋体" w:cs="宋体"/>
                <w:spacing w:val="11"/>
              </w:rPr>
              <w:t>马克思主义学院</w:t>
            </w:r>
            <w:r>
              <w:rPr>
                <w:rFonts w:hint="eastAsia" w:ascii="宋体" w:hAnsi="宋体" w:eastAsia="宋体" w:cs="宋体"/>
                <w:spacing w:val="6"/>
              </w:rPr>
              <w:t>财务处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194" w:type="dxa"/>
            <w:vMerge w:val="continue"/>
            <w:tcBorders>
              <w:top w:val="nil"/>
              <w:bottom w:val="nil"/>
            </w:tcBorders>
          </w:tcPr>
          <w:p>
            <w:pPr>
              <w:kinsoku/>
              <w:rPr>
                <w:rFonts w:ascii="宋体" w:hAnsi="宋体" w:eastAsia="宋体" w:cs="宋体"/>
              </w:rPr>
            </w:pPr>
          </w:p>
        </w:tc>
        <w:tc>
          <w:tcPr>
            <w:tcW w:w="1999"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学校重点加强思想政治理论课建设，按照中央确定的课程方案开设课程，落实课程和学分及对应的课堂教学学时，使用马克思主义理论研究和建设工程重点教材、高校思想政治理论课最新版本统编教材，并纳入培养方案和教学过程。</w:t>
            </w:r>
          </w:p>
        </w:tc>
        <w:tc>
          <w:tcPr>
            <w:tcW w:w="1459" w:type="dxa"/>
            <w:vAlign w:val="center"/>
          </w:tcPr>
          <w:p>
            <w:pPr>
              <w:kinsoku/>
              <w:jc w:val="center"/>
              <w:rPr>
                <w:rFonts w:ascii="宋体" w:hAnsi="宋体" w:eastAsia="宋体" w:cs="宋体"/>
                <w:spacing w:val="3"/>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844" w:type="dxa"/>
            <w:vAlign w:val="center"/>
          </w:tcPr>
          <w:p>
            <w:pPr>
              <w:kinsoku/>
              <w:jc w:val="center"/>
              <w:rPr>
                <w:rFonts w:ascii="宋体" w:hAnsi="宋体" w:eastAsia="宋体" w:cs="宋体"/>
              </w:rPr>
            </w:pPr>
            <w:r>
              <w:rPr>
                <w:rFonts w:hint="eastAsia" w:ascii="宋体" w:hAnsi="宋体" w:eastAsia="宋体" w:cs="宋体"/>
                <w:spacing w:val="-3"/>
              </w:rPr>
              <w:t>教务处</w:t>
            </w:r>
          </w:p>
          <w:p>
            <w:pPr>
              <w:kinsoku/>
              <w:jc w:val="center"/>
              <w:rPr>
                <w:rFonts w:ascii="宋体" w:hAnsi="宋体" w:eastAsia="宋体" w:cs="宋体"/>
              </w:rPr>
            </w:pPr>
            <w:r>
              <w:rPr>
                <w:rFonts w:hint="eastAsia" w:ascii="宋体" w:hAnsi="宋体" w:eastAsia="宋体" w:cs="宋体"/>
                <w:spacing w:val="1"/>
              </w:rPr>
              <w:t>马克思主义学院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94" w:type="dxa"/>
            <w:vMerge w:val="continue"/>
            <w:tcBorders>
              <w:top w:val="nil"/>
              <w:bottom w:val="nil"/>
            </w:tcBorders>
          </w:tcPr>
          <w:p>
            <w:pPr>
              <w:kinsoku/>
              <w:rPr>
                <w:rFonts w:ascii="宋体" w:hAnsi="宋体" w:eastAsia="宋体" w:cs="宋体"/>
              </w:rPr>
            </w:pPr>
          </w:p>
        </w:tc>
        <w:tc>
          <w:tcPr>
            <w:tcW w:w="1999"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5.制定并落实思政课集体备课制度，校内外专家学者、学校领导定期作形势政策报告。</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844" w:type="dxa"/>
            <w:vAlign w:val="center"/>
          </w:tcPr>
          <w:p>
            <w:pPr>
              <w:kinsoku/>
              <w:jc w:val="center"/>
              <w:rPr>
                <w:rFonts w:ascii="宋体" w:hAnsi="宋体" w:eastAsia="宋体" w:cs="宋体"/>
                <w:spacing w:val="4"/>
              </w:rPr>
            </w:pPr>
            <w:r>
              <w:rPr>
                <w:rFonts w:hint="eastAsia" w:ascii="宋体" w:hAnsi="宋体" w:eastAsia="宋体" w:cs="宋体"/>
                <w:spacing w:val="1"/>
              </w:rPr>
              <w:t>马克思主义学院</w:t>
            </w:r>
          </w:p>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1194" w:type="dxa"/>
            <w:vMerge w:val="continue"/>
            <w:tcBorders>
              <w:top w:val="nil"/>
              <w:bottom w:val="nil"/>
            </w:tcBorders>
          </w:tcPr>
          <w:p>
            <w:pPr>
              <w:kinsoku/>
              <w:rPr>
                <w:rFonts w:ascii="宋体" w:hAnsi="宋体" w:eastAsia="宋体" w:cs="宋体"/>
              </w:rPr>
            </w:pPr>
          </w:p>
        </w:tc>
        <w:tc>
          <w:tcPr>
            <w:tcW w:w="1999"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6.思想政治理论课教学改革、教育方式有创新，重点围绕习近平新时代中国特色社会主义思想，党史、新中国史、改革开放史、社会主义发展史，宪法法律，中华优秀传统文化等设定课程版块，开设系列选择性必修课程，师生对课堂满意度高。</w:t>
            </w:r>
          </w:p>
        </w:tc>
        <w:tc>
          <w:tcPr>
            <w:tcW w:w="1459" w:type="dxa"/>
            <w:vAlign w:val="center"/>
          </w:tcPr>
          <w:p>
            <w:pPr>
              <w:kinsoku/>
              <w:jc w:val="center"/>
              <w:rPr>
                <w:rFonts w:ascii="宋体" w:hAnsi="宋体" w:eastAsia="宋体" w:cs="宋体"/>
              </w:rPr>
            </w:pPr>
            <w:r>
              <w:rPr>
                <w:rFonts w:hint="eastAsia" w:ascii="宋体" w:hAnsi="宋体" w:eastAsia="宋体" w:cs="宋体"/>
                <w:spacing w:val="2"/>
              </w:rPr>
              <w:t>实地考察</w:t>
            </w:r>
          </w:p>
        </w:tc>
        <w:tc>
          <w:tcPr>
            <w:tcW w:w="1844" w:type="dxa"/>
            <w:vAlign w:val="center"/>
          </w:tcPr>
          <w:p>
            <w:pPr>
              <w:kinsoku/>
              <w:jc w:val="center"/>
              <w:rPr>
                <w:rFonts w:ascii="宋体" w:hAnsi="宋体" w:eastAsia="宋体" w:cs="宋体"/>
              </w:rPr>
            </w:pPr>
            <w:r>
              <w:rPr>
                <w:rFonts w:hint="eastAsia" w:ascii="宋体" w:hAnsi="宋体" w:eastAsia="宋体" w:cs="宋体"/>
                <w:spacing w:val="1"/>
              </w:rPr>
              <w:t>马克思主义学院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jc w:val="center"/>
        </w:trPr>
        <w:tc>
          <w:tcPr>
            <w:tcW w:w="1194" w:type="dxa"/>
            <w:vMerge w:val="continue"/>
            <w:tcBorders>
              <w:top w:val="nil"/>
            </w:tcBorders>
          </w:tcPr>
          <w:p>
            <w:pPr>
              <w:kinsoku/>
              <w:rPr>
                <w:rFonts w:ascii="宋体" w:hAnsi="宋体" w:eastAsia="宋体" w:cs="宋体"/>
              </w:rPr>
            </w:pPr>
          </w:p>
        </w:tc>
        <w:tc>
          <w:tcPr>
            <w:tcW w:w="1999" w:type="dxa"/>
            <w:vMerge w:val="continue"/>
            <w:tcBorders>
              <w:top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7.贯彻落实《高等学校课程思政建设指导纲要》,大力推动以“课程思政”为目标的课堂教学改革，优化课程设置，修订专业教材，完善教学设计，加强教学管理，梳理各门专业课程所蕴含的思想政治教育元素，融入课堂教学各环节，师生满意度高。搭建课程思政建设交流平台，将课程思政纳入教师岗前培训、在岗培训和师德师风、教学能力专题培训等，完善经费和政策保障，加大课程思政建设投入力度，选树一批课程思政教学名师和示范课程，把教师参与课程思政建设情况和教学效果作为教师考核评价、岗位聘用、评优奖励、选拨培训的重要内容。</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844" w:type="dxa"/>
            <w:vAlign w:val="center"/>
          </w:tcPr>
          <w:p>
            <w:pPr>
              <w:kinsoku/>
              <w:jc w:val="center"/>
              <w:rPr>
                <w:rFonts w:ascii="宋体" w:hAnsi="宋体" w:eastAsia="宋体" w:cs="宋体"/>
              </w:rPr>
            </w:pPr>
            <w:r>
              <w:rPr>
                <w:rFonts w:hint="eastAsia" w:ascii="宋体" w:hAnsi="宋体" w:eastAsia="宋体" w:cs="宋体"/>
                <w:spacing w:val="-3"/>
              </w:rPr>
              <w:t>教务处</w:t>
            </w:r>
          </w:p>
          <w:p>
            <w:pPr>
              <w:kinsoku/>
              <w:jc w:val="center"/>
              <w:rPr>
                <w:rFonts w:ascii="宋体" w:hAnsi="宋体" w:eastAsia="宋体" w:cs="宋体"/>
              </w:rPr>
            </w:pPr>
            <w:r>
              <w:rPr>
                <w:rFonts w:hint="eastAsia" w:ascii="宋体" w:hAnsi="宋体" w:eastAsia="宋体" w:cs="宋体"/>
                <w:spacing w:val="-3"/>
              </w:rPr>
              <w:t>人事处</w:t>
            </w:r>
          </w:p>
          <w:p>
            <w:pPr>
              <w:kinsoku/>
              <w:jc w:val="center"/>
              <w:rPr>
                <w:rFonts w:ascii="宋体" w:hAnsi="宋体" w:eastAsia="宋体" w:cs="宋体"/>
                <w:spacing w:val="3"/>
              </w:rPr>
            </w:pPr>
            <w:r>
              <w:rPr>
                <w:rFonts w:hint="eastAsia" w:ascii="宋体" w:hAnsi="宋体" w:eastAsia="宋体" w:cs="宋体"/>
                <w:spacing w:val="3"/>
              </w:rPr>
              <w:t>宣传部</w:t>
            </w:r>
          </w:p>
          <w:p>
            <w:pPr>
              <w:kinsoku/>
              <w:jc w:val="center"/>
              <w:rPr>
                <w:rFonts w:ascii="宋体" w:hAnsi="宋体" w:eastAsia="宋体" w:cs="宋体"/>
              </w:rPr>
            </w:pPr>
            <w:r>
              <w:rPr>
                <w:rFonts w:hint="eastAsia" w:ascii="宋体" w:hAnsi="宋体" w:eastAsia="宋体" w:cs="宋体"/>
                <w:spacing w:val="3"/>
              </w:rPr>
              <w:t>财务处</w:t>
            </w:r>
          </w:p>
        </w:tc>
      </w:tr>
    </w:tbl>
    <w:tbl>
      <w:tblPr>
        <w:tblStyle w:val="5"/>
        <w:tblpPr w:leftFromText="180" w:rightFromText="180" w:vertAnchor="text" w:horzAnchor="page" w:tblpXSpec="center" w:tblpY="242"/>
        <w:tblOverlap w:val="never"/>
        <w:tblW w:w="14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989"/>
        <w:gridCol w:w="8494"/>
        <w:gridCol w:w="143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18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89" w:type="dxa"/>
            <w:vAlign w:val="center"/>
          </w:tcPr>
          <w:p>
            <w:pPr>
              <w:kinsoku/>
              <w:jc w:val="center"/>
              <w:rPr>
                <w:rFonts w:ascii="宋体" w:hAnsi="宋体" w:eastAsia="宋体" w:cs="宋体"/>
                <w:b/>
                <w:bCs/>
              </w:rPr>
            </w:pPr>
            <w:r>
              <w:rPr>
                <w:rFonts w:hint="eastAsia" w:ascii="宋体" w:hAnsi="宋体" w:eastAsia="宋体" w:cs="宋体"/>
                <w:b/>
                <w:bCs/>
                <w:spacing w:val="-3"/>
              </w:rPr>
              <w:t>二级指标</w:t>
            </w:r>
          </w:p>
        </w:tc>
        <w:tc>
          <w:tcPr>
            <w:tcW w:w="8494" w:type="dxa"/>
            <w:vAlign w:val="center"/>
          </w:tcPr>
          <w:p>
            <w:pPr>
              <w:kinsoku/>
              <w:jc w:val="center"/>
              <w:rPr>
                <w:rFonts w:ascii="宋体" w:hAnsi="宋体" w:eastAsia="宋体" w:cs="宋体"/>
                <w:b/>
                <w:bCs/>
              </w:rPr>
            </w:pPr>
            <w:r>
              <w:rPr>
                <w:rFonts w:hint="eastAsia" w:ascii="宋体" w:hAnsi="宋体" w:eastAsia="宋体" w:cs="宋体"/>
                <w:b/>
                <w:bCs/>
                <w:spacing w:val="-4"/>
              </w:rPr>
              <w:t>创建内容</w:t>
            </w:r>
          </w:p>
        </w:tc>
        <w:tc>
          <w:tcPr>
            <w:tcW w:w="143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1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118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1.思想道</w:t>
            </w:r>
            <w:r>
              <w:rPr>
                <w:rFonts w:hint="eastAsia" w:ascii="宋体" w:hAnsi="宋体" w:eastAsia="宋体" w:cs="宋体"/>
                <w:spacing w:val="-4"/>
              </w:rPr>
              <w:t>德建设</w:t>
            </w:r>
          </w:p>
        </w:tc>
        <w:tc>
          <w:tcPr>
            <w:tcW w:w="198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1.4培育和弘扬社</w:t>
            </w:r>
            <w:r>
              <w:rPr>
                <w:rFonts w:hint="eastAsia" w:ascii="宋体" w:hAnsi="宋体" w:eastAsia="宋体" w:cs="宋体"/>
                <w:spacing w:val="-1"/>
              </w:rPr>
              <w:t>会主义核心价值观</w:t>
            </w: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贯彻落实党中央、国务院《新时代公民道德建设实施纲要》、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工作有方案、有成效。</w:t>
            </w:r>
          </w:p>
        </w:tc>
        <w:tc>
          <w:tcPr>
            <w:tcW w:w="143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6"/>
              </w:rPr>
              <w:t>宣传部</w:t>
            </w:r>
          </w:p>
          <w:p>
            <w:pPr>
              <w:kinsoku/>
              <w:jc w:val="center"/>
              <w:rPr>
                <w:rFonts w:ascii="宋体" w:hAnsi="宋体" w:eastAsia="宋体" w:cs="宋体"/>
              </w:rPr>
            </w:pPr>
            <w:r>
              <w:rPr>
                <w:rFonts w:hint="eastAsia" w:ascii="宋体" w:hAnsi="宋体" w:eastAsia="宋体" w:cs="宋体"/>
                <w:spacing w:val="4"/>
              </w:rPr>
              <w:t>团委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1184" w:type="dxa"/>
            <w:vMerge w:val="continue"/>
            <w:tcBorders>
              <w:top w:val="nil"/>
              <w:bottom w:val="nil"/>
            </w:tcBorders>
          </w:tcPr>
          <w:p>
            <w:pPr>
              <w:kinsoku/>
              <w:rPr>
                <w:rFonts w:ascii="宋体" w:hAnsi="宋体" w:eastAsia="宋体" w:cs="宋体"/>
              </w:rPr>
            </w:pPr>
          </w:p>
        </w:tc>
        <w:tc>
          <w:tcPr>
            <w:tcW w:w="1989"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把握新时代爱国主义精神的丰富内涵，利用重要节庆日、纪念日和重大活动，广泛开展以爱国主义为核心的民族精神和以改革创新为核心的时代精神宣传教育，引导师生坚定道路自信、理论自信、制度自信、文化自信。哲学社会科学课堂教学坚持正确政治导向，发挥专业课程的育人功能。</w:t>
            </w:r>
          </w:p>
        </w:tc>
        <w:tc>
          <w:tcPr>
            <w:tcW w:w="143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7"/>
              </w:rPr>
              <w:t>宣传部</w:t>
            </w:r>
          </w:p>
          <w:p>
            <w:pPr>
              <w:kinsoku/>
              <w:jc w:val="center"/>
              <w:rPr>
                <w:rFonts w:ascii="宋体" w:hAnsi="宋体" w:eastAsia="宋体" w:cs="宋体"/>
              </w:rPr>
            </w:pPr>
            <w:r>
              <w:rPr>
                <w:rFonts w:hint="eastAsia" w:ascii="宋体" w:hAnsi="宋体" w:eastAsia="宋体" w:cs="宋体"/>
                <w:spacing w:val="4"/>
              </w:rPr>
              <w:t>团委</w:t>
            </w:r>
          </w:p>
          <w:p>
            <w:pPr>
              <w:kinsoku/>
              <w:jc w:val="center"/>
              <w:rPr>
                <w:rFonts w:ascii="宋体" w:hAnsi="宋体" w:eastAsia="宋体" w:cs="宋体"/>
              </w:rPr>
            </w:pPr>
            <w:r>
              <w:rPr>
                <w:rFonts w:hint="eastAsia" w:ascii="宋体" w:hAnsi="宋体" w:eastAsia="宋体" w:cs="宋体"/>
                <w:spacing w:val="-3"/>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1184" w:type="dxa"/>
            <w:vMerge w:val="continue"/>
            <w:tcBorders>
              <w:top w:val="nil"/>
              <w:bottom w:val="nil"/>
            </w:tcBorders>
          </w:tcPr>
          <w:p>
            <w:pPr>
              <w:kinsoku/>
              <w:rPr>
                <w:rFonts w:ascii="宋体" w:hAnsi="宋体" w:eastAsia="宋体" w:cs="宋体"/>
              </w:rPr>
            </w:pPr>
          </w:p>
        </w:tc>
        <w:tc>
          <w:tcPr>
            <w:tcW w:w="1989"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贯彻落实中办、国办《关于加强和改进新形势下大中小学教材建设的意见》,国家教材委《全国大中小学教材建设规划(2019—2022年)》以及教育部《普通高等学校教材管理办法》,加强教材建设特别是哲学社会科学教材建设的管理，有实施细则，有专门机构专人负责，有教材编审选用工作机制，做到马工程重点教材统一使用。</w:t>
            </w:r>
          </w:p>
        </w:tc>
        <w:tc>
          <w:tcPr>
            <w:tcW w:w="143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教务处</w:t>
            </w:r>
          </w:p>
          <w:p>
            <w:pPr>
              <w:kinsoku/>
              <w:jc w:val="center"/>
              <w:rPr>
                <w:rFonts w:ascii="宋体" w:hAnsi="宋体" w:eastAsia="宋体" w:cs="宋体"/>
              </w:rPr>
            </w:pPr>
            <w:r>
              <w:rPr>
                <w:rFonts w:hint="eastAsia" w:ascii="宋体" w:hAnsi="宋体" w:eastAsia="宋体" w:cs="宋体"/>
                <w:spacing w:val="1"/>
              </w:rPr>
              <w:t>马克思主义学院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1184" w:type="dxa"/>
            <w:vMerge w:val="continue"/>
            <w:tcBorders>
              <w:top w:val="nil"/>
              <w:bottom w:val="nil"/>
            </w:tcBorders>
          </w:tcPr>
          <w:p>
            <w:pPr>
              <w:kinsoku/>
              <w:rPr>
                <w:rFonts w:ascii="宋体" w:hAnsi="宋体" w:eastAsia="宋体" w:cs="宋体"/>
              </w:rPr>
            </w:pPr>
          </w:p>
        </w:tc>
        <w:tc>
          <w:tcPr>
            <w:tcW w:w="1989"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经常性开展社会公德、职业道德、家庭美德、个人品德教育，广泛开展民族英雄、道德模范、时代楷模、身边好人、最美人物等学习教育活动，培育和选树学习励志、实践奉献、参军报国、诚信友善、创新创业、志愿服务、体育竞赛等方面的典型，塑造向上向善的校园新风。</w:t>
            </w:r>
          </w:p>
        </w:tc>
        <w:tc>
          <w:tcPr>
            <w:tcW w:w="143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5"/>
              </w:rPr>
              <w:t>宣传部</w:t>
            </w:r>
          </w:p>
          <w:p>
            <w:pPr>
              <w:kinsoku/>
              <w:jc w:val="center"/>
              <w:rPr>
                <w:rFonts w:ascii="宋体" w:hAnsi="宋体" w:eastAsia="宋体" w:cs="宋体"/>
              </w:rPr>
            </w:pPr>
            <w:r>
              <w:rPr>
                <w:rFonts w:hint="eastAsia" w:ascii="宋体" w:hAnsi="宋体" w:eastAsia="宋体" w:cs="宋体"/>
                <w:spacing w:val="3"/>
              </w:rPr>
              <w:t>学生处</w:t>
            </w:r>
          </w:p>
          <w:p>
            <w:pPr>
              <w:kinsoku/>
              <w:jc w:val="center"/>
              <w:rPr>
                <w:rFonts w:ascii="宋体" w:hAnsi="宋体" w:eastAsia="宋体" w:cs="宋体"/>
              </w:rPr>
            </w:pPr>
            <w:r>
              <w:rPr>
                <w:rFonts w:hint="eastAsia" w:ascii="宋体" w:hAnsi="宋体" w:eastAsia="宋体" w:cs="宋体"/>
                <w:spacing w:val="4"/>
              </w:rPr>
              <w:t>团委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jc w:val="center"/>
        </w:trPr>
        <w:tc>
          <w:tcPr>
            <w:tcW w:w="1184" w:type="dxa"/>
            <w:vMerge w:val="continue"/>
            <w:tcBorders>
              <w:top w:val="nil"/>
              <w:bottom w:val="nil"/>
            </w:tcBorders>
          </w:tcPr>
          <w:p>
            <w:pPr>
              <w:kinsoku/>
              <w:rPr>
                <w:rFonts w:ascii="宋体" w:hAnsi="宋体" w:eastAsia="宋体" w:cs="宋体"/>
              </w:rPr>
            </w:pPr>
          </w:p>
        </w:tc>
        <w:tc>
          <w:tcPr>
            <w:tcW w:w="1989"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加强国家意识、法治意识、社会责任意识教育，加强祖国统一和民族团结进步教育、国家安全教育和国防教育、科学精神教育，纳入日常课程体系，形成爱学习、爱劳动、爱祖国教育活动的有效形式和长效机制。</w:t>
            </w:r>
          </w:p>
        </w:tc>
        <w:tc>
          <w:tcPr>
            <w:tcW w:w="143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spacing w:val="3"/>
              </w:rPr>
            </w:pPr>
            <w:r>
              <w:rPr>
                <w:rFonts w:hint="eastAsia" w:ascii="宋体" w:hAnsi="宋体" w:eastAsia="宋体" w:cs="宋体"/>
                <w:spacing w:val="3"/>
              </w:rPr>
              <w:t>党办</w:t>
            </w:r>
          </w:p>
          <w:p>
            <w:pPr>
              <w:kinsoku/>
              <w:jc w:val="center"/>
              <w:rPr>
                <w:rFonts w:ascii="宋体" w:hAnsi="宋体" w:eastAsia="宋体" w:cs="宋体"/>
              </w:rPr>
            </w:pPr>
            <w:r>
              <w:rPr>
                <w:rFonts w:hint="eastAsia" w:ascii="宋体" w:hAnsi="宋体" w:eastAsia="宋体" w:cs="宋体"/>
                <w:spacing w:val="4"/>
              </w:rPr>
              <w:t>团委</w:t>
            </w:r>
          </w:p>
          <w:p>
            <w:pPr>
              <w:kinsoku/>
              <w:jc w:val="center"/>
              <w:rPr>
                <w:rFonts w:ascii="宋体" w:hAnsi="宋体" w:eastAsia="宋体" w:cs="宋体"/>
              </w:rPr>
            </w:pPr>
            <w:r>
              <w:rPr>
                <w:rFonts w:hint="eastAsia" w:ascii="宋体" w:hAnsi="宋体" w:eastAsia="宋体" w:cs="宋体"/>
                <w:spacing w:val="3"/>
              </w:rPr>
              <w:t>统战部</w:t>
            </w:r>
          </w:p>
          <w:p>
            <w:pPr>
              <w:kinsoku/>
              <w:jc w:val="center"/>
              <w:rPr>
                <w:rFonts w:ascii="宋体" w:hAnsi="宋体" w:eastAsia="宋体" w:cs="宋体"/>
              </w:rPr>
            </w:pPr>
            <w:r>
              <w:rPr>
                <w:rFonts w:hint="eastAsia" w:ascii="宋体" w:hAnsi="宋体" w:eastAsia="宋体" w:cs="宋体"/>
                <w:spacing w:val="-3"/>
              </w:rPr>
              <w:t>保卫处</w:t>
            </w:r>
          </w:p>
          <w:p>
            <w:pPr>
              <w:kinsoku/>
              <w:jc w:val="center"/>
              <w:rPr>
                <w:rFonts w:ascii="宋体" w:hAnsi="宋体" w:eastAsia="宋体" w:cs="宋体"/>
              </w:rPr>
            </w:pPr>
            <w:r>
              <w:rPr>
                <w:rFonts w:hint="eastAsia" w:ascii="宋体" w:hAnsi="宋体" w:eastAsia="宋体" w:cs="宋体"/>
                <w:spacing w:val="3"/>
              </w:rPr>
              <w:t>学生处</w:t>
            </w:r>
          </w:p>
          <w:p>
            <w:pPr>
              <w:kinsoku/>
              <w:jc w:val="center"/>
              <w:rPr>
                <w:rFonts w:ascii="宋体" w:hAnsi="宋体" w:eastAsia="宋体" w:cs="宋体"/>
              </w:rPr>
            </w:pPr>
            <w:r>
              <w:rPr>
                <w:rFonts w:hint="eastAsia" w:ascii="宋体" w:hAnsi="宋体" w:eastAsia="宋体" w:cs="宋体"/>
                <w:spacing w:val="-3"/>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184" w:type="dxa"/>
            <w:vMerge w:val="continue"/>
            <w:tcBorders>
              <w:top w:val="nil"/>
              <w:bottom w:val="nil"/>
            </w:tcBorders>
          </w:tcPr>
          <w:p>
            <w:pPr>
              <w:kinsoku/>
              <w:rPr>
                <w:rFonts w:ascii="宋体" w:hAnsi="宋体" w:eastAsia="宋体" w:cs="宋体"/>
              </w:rPr>
            </w:pPr>
          </w:p>
        </w:tc>
        <w:tc>
          <w:tcPr>
            <w:tcW w:w="1989"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6.挖掘校园好人好事，通过开辟专栏、刊播公益广告、刊发深度文章，访谈身边典型、连载生动故事等形式进行舆论宣传。</w:t>
            </w:r>
          </w:p>
        </w:tc>
        <w:tc>
          <w:tcPr>
            <w:tcW w:w="143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184" w:type="dxa"/>
            <w:vMerge w:val="continue"/>
            <w:tcBorders>
              <w:top w:val="nil"/>
            </w:tcBorders>
          </w:tcPr>
          <w:p>
            <w:pPr>
              <w:kinsoku/>
              <w:rPr>
                <w:rFonts w:ascii="宋体" w:hAnsi="宋体" w:eastAsia="宋体" w:cs="宋体"/>
              </w:rPr>
            </w:pPr>
          </w:p>
        </w:tc>
        <w:tc>
          <w:tcPr>
            <w:tcW w:w="1989" w:type="dxa"/>
            <w:vMerge w:val="continue"/>
            <w:tcBorders>
              <w:top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7.围绕核心价值观开展研究，形成一批有分量有价值的研究成果。</w:t>
            </w:r>
          </w:p>
        </w:tc>
        <w:tc>
          <w:tcPr>
            <w:tcW w:w="143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rPr>
              <w:t>马克思主义学院</w:t>
            </w:r>
          </w:p>
        </w:tc>
      </w:tr>
    </w:tbl>
    <w:p>
      <w:pPr>
        <w:kinsoku/>
      </w:pPr>
    </w:p>
    <w:p>
      <w:pPr>
        <w:kinsoku/>
      </w:pPr>
    </w:p>
    <w:tbl>
      <w:tblPr>
        <w:tblStyle w:val="5"/>
        <w:tblpPr w:leftFromText="180" w:rightFromText="180" w:vertAnchor="text" w:horzAnchor="page" w:tblpXSpec="center" w:tblpY="76"/>
        <w:tblOverlap w:val="never"/>
        <w:tblW w:w="14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988"/>
        <w:gridCol w:w="8514"/>
        <w:gridCol w:w="145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19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88" w:type="dxa"/>
            <w:vAlign w:val="center"/>
          </w:tcPr>
          <w:p>
            <w:pPr>
              <w:kinsoku/>
              <w:jc w:val="center"/>
              <w:rPr>
                <w:rFonts w:ascii="宋体" w:hAnsi="宋体" w:eastAsia="宋体" w:cs="宋体"/>
                <w:b/>
                <w:bCs/>
              </w:rPr>
            </w:pPr>
            <w:r>
              <w:rPr>
                <w:rFonts w:hint="eastAsia" w:ascii="宋体" w:hAnsi="宋体" w:eastAsia="宋体" w:cs="宋体"/>
                <w:b/>
                <w:bCs/>
                <w:spacing w:val="-3"/>
              </w:rPr>
              <w:t>二级指标</w:t>
            </w:r>
          </w:p>
        </w:tc>
        <w:tc>
          <w:tcPr>
            <w:tcW w:w="8514" w:type="dxa"/>
            <w:vAlign w:val="center"/>
          </w:tcPr>
          <w:p>
            <w:pPr>
              <w:kinsoku/>
              <w:jc w:val="center"/>
              <w:rPr>
                <w:rFonts w:ascii="宋体" w:hAnsi="宋体" w:eastAsia="宋体" w:cs="宋体"/>
                <w:b/>
                <w:bCs/>
              </w:rPr>
            </w:pPr>
            <w:r>
              <w:rPr>
                <w:rFonts w:hint="eastAsia" w:ascii="宋体" w:hAnsi="宋体" w:eastAsia="宋体" w:cs="宋体"/>
                <w:b/>
                <w:bCs/>
                <w:spacing w:val="-4"/>
              </w:rPr>
              <w:t>创建内容</w:t>
            </w:r>
          </w:p>
        </w:tc>
        <w:tc>
          <w:tcPr>
            <w:tcW w:w="145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1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1.思想道</w:t>
            </w:r>
            <w:r>
              <w:rPr>
                <w:rFonts w:hint="eastAsia" w:ascii="宋体" w:hAnsi="宋体" w:eastAsia="宋体" w:cs="宋体"/>
                <w:spacing w:val="-4"/>
              </w:rPr>
              <w:t>德建设</w:t>
            </w:r>
          </w:p>
        </w:tc>
        <w:tc>
          <w:tcPr>
            <w:tcW w:w="198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1.5日常思想</w:t>
            </w:r>
            <w:r>
              <w:rPr>
                <w:rFonts w:hint="eastAsia" w:ascii="宋体" w:hAnsi="宋体" w:eastAsia="宋体" w:cs="宋体"/>
                <w:spacing w:val="4"/>
              </w:rPr>
              <w:t>政治教育</w:t>
            </w: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1.贯彻落实中组部、中宣部、教育部《关于领导干部上讲台开展思想政治教育的意见》,将领导干部上讲台列入教育教学计划，并组织实施具体教育教学活动。</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14" w:type="dxa"/>
            <w:vAlign w:val="center"/>
          </w:tcPr>
          <w:p>
            <w:pPr>
              <w:kinsoku/>
              <w:jc w:val="center"/>
              <w:rPr>
                <w:rFonts w:ascii="宋体" w:hAnsi="宋体" w:eastAsia="宋体" w:cs="宋体"/>
                <w:spacing w:val="3"/>
                <w:position w:val="5"/>
              </w:rPr>
            </w:pPr>
            <w:r>
              <w:rPr>
                <w:rFonts w:hint="eastAsia" w:ascii="宋体" w:hAnsi="宋体" w:eastAsia="宋体" w:cs="宋体"/>
                <w:spacing w:val="3"/>
                <w:position w:val="5"/>
              </w:rPr>
              <w:t>组织部</w:t>
            </w:r>
          </w:p>
          <w:p>
            <w:pPr>
              <w:kinsoku/>
              <w:jc w:val="center"/>
              <w:rPr>
                <w:rFonts w:ascii="宋体" w:hAnsi="宋体" w:eastAsia="宋体" w:cs="宋体"/>
                <w:spacing w:val="3"/>
                <w:position w:val="5"/>
              </w:rPr>
            </w:pPr>
            <w:r>
              <w:rPr>
                <w:rFonts w:hint="eastAsia" w:ascii="宋体" w:hAnsi="宋体" w:eastAsia="宋体" w:cs="宋体"/>
                <w:spacing w:val="3"/>
                <w:position w:val="5"/>
              </w:rPr>
              <w:t>马克思主义学院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194" w:type="dxa"/>
            <w:vMerge w:val="continue"/>
            <w:tcBorders>
              <w:top w:val="nil"/>
              <w:bottom w:val="nil"/>
            </w:tcBorders>
          </w:tcPr>
          <w:p>
            <w:pPr>
              <w:kinsoku/>
              <w:rPr>
                <w:rFonts w:ascii="宋体" w:hAnsi="宋体" w:eastAsia="宋体" w:cs="宋体"/>
              </w:rPr>
            </w:pPr>
          </w:p>
        </w:tc>
        <w:tc>
          <w:tcPr>
            <w:tcW w:w="1988" w:type="dxa"/>
            <w:vMerge w:val="continue"/>
            <w:tcBorders>
              <w:top w:val="nil"/>
              <w:bottom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贯彻中办、国办《关于进一步加强科研诚信建设的若干意见》、中央文明委《关于推进诚信建设制度化的意见》,推进科研诚信制度化建设，制定诚信教育工作方案，开展诚信主题教育活动，建立健全学生诚信档案，建设校园诚信文化。</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spacing w:val="-3"/>
              </w:rPr>
            </w:pPr>
            <w:r>
              <w:rPr>
                <w:rFonts w:hint="eastAsia" w:ascii="宋体" w:hAnsi="宋体" w:eastAsia="宋体" w:cs="宋体"/>
                <w:spacing w:val="-3"/>
              </w:rPr>
              <w:t>科研处</w:t>
            </w:r>
          </w:p>
          <w:p>
            <w:pPr>
              <w:kinsoku/>
              <w:jc w:val="center"/>
              <w:rPr>
                <w:rFonts w:ascii="宋体" w:hAnsi="宋体" w:eastAsia="宋体" w:cs="宋体"/>
              </w:rPr>
            </w:pPr>
            <w:r>
              <w:rPr>
                <w:rFonts w:hint="eastAsia" w:ascii="宋体" w:hAnsi="宋体" w:eastAsia="宋体" w:cs="宋体"/>
                <w:spacing w:val="3"/>
              </w:rPr>
              <w:t>学生处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jc w:val="center"/>
        </w:trPr>
        <w:tc>
          <w:tcPr>
            <w:tcW w:w="1194" w:type="dxa"/>
            <w:vMerge w:val="continue"/>
            <w:tcBorders>
              <w:top w:val="nil"/>
              <w:bottom w:val="nil"/>
            </w:tcBorders>
          </w:tcPr>
          <w:p>
            <w:pPr>
              <w:kinsoku/>
              <w:rPr>
                <w:rFonts w:ascii="宋体" w:hAnsi="宋体" w:eastAsia="宋体" w:cs="宋体"/>
              </w:rPr>
            </w:pPr>
          </w:p>
        </w:tc>
        <w:tc>
          <w:tcPr>
            <w:tcW w:w="1988" w:type="dxa"/>
            <w:vMerge w:val="continue"/>
            <w:tcBorders>
              <w:top w:val="nil"/>
              <w:bottom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结合工作实际制定学校领导、院(系)领导联系师生、谈心谈话制度，能够及时了解师生思想状况和具体诉求。学校领导班子成员尤其是党委书记、校长，要主动进课堂、进班级、进宿舍、进食堂、进社团、进网络，深入一线联系学生。高校领导班子每名成员每周至少“面对面”接触学生1次。倡导领导班子成员每人联系1个学生班级或1个学生宿舍或1个学生社团等。学校机关部处、院(系)负责同志，要做到和学生常态化联系交流。</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hint="eastAsia" w:ascii="宋体" w:hAnsi="宋体" w:eastAsia="宋体" w:cs="宋体"/>
                <w:spacing w:val="6"/>
              </w:rPr>
              <w:t>党办</w:t>
            </w:r>
          </w:p>
          <w:p>
            <w:pPr>
              <w:kinsoku/>
              <w:jc w:val="center"/>
              <w:rPr>
                <w:rFonts w:ascii="宋体" w:hAnsi="宋体" w:eastAsia="宋体" w:cs="宋体"/>
                <w:spacing w:val="3"/>
              </w:rPr>
            </w:pPr>
            <w:r>
              <w:rPr>
                <w:rFonts w:hint="eastAsia" w:ascii="宋体" w:hAnsi="宋体" w:eastAsia="宋体" w:cs="宋体"/>
                <w:spacing w:val="3"/>
              </w:rPr>
              <w:t>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194" w:type="dxa"/>
            <w:vMerge w:val="continue"/>
            <w:tcBorders>
              <w:top w:val="nil"/>
              <w:bottom w:val="nil"/>
            </w:tcBorders>
          </w:tcPr>
          <w:p>
            <w:pPr>
              <w:kinsoku/>
              <w:rPr>
                <w:rFonts w:ascii="宋体" w:hAnsi="宋体" w:eastAsia="宋体" w:cs="宋体"/>
              </w:rPr>
            </w:pPr>
          </w:p>
        </w:tc>
        <w:tc>
          <w:tcPr>
            <w:tcW w:w="1988" w:type="dxa"/>
            <w:vMerge w:val="continue"/>
            <w:tcBorders>
              <w:top w:val="nil"/>
              <w:bottom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4.加强生态文明教育，深入开展“节粮、节水、节电”、环境保护等活动。将学生日常节俭行为、环保行为习惯养成情况作为重要指标，纳入学生综合素质评价。</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spacing w:val="-2"/>
              </w:rPr>
            </w:pPr>
            <w:r>
              <w:rPr>
                <w:rFonts w:hint="eastAsia" w:ascii="宋体" w:hAnsi="宋体" w:eastAsia="宋体" w:cs="宋体"/>
                <w:spacing w:val="-2"/>
              </w:rPr>
              <w:t>后勤处</w:t>
            </w:r>
          </w:p>
          <w:p>
            <w:pPr>
              <w:kinsoku/>
              <w:jc w:val="center"/>
              <w:rPr>
                <w:rFonts w:ascii="宋体" w:hAnsi="宋体" w:eastAsia="宋体" w:cs="宋体"/>
              </w:rPr>
            </w:pPr>
            <w:r>
              <w:rPr>
                <w:rFonts w:hint="eastAsia" w:ascii="宋体" w:hAnsi="宋体" w:eastAsia="宋体" w:cs="宋体"/>
                <w:spacing w:val="3"/>
              </w:rPr>
              <w:t>学生处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194" w:type="dxa"/>
            <w:vMerge w:val="continue"/>
            <w:tcBorders>
              <w:top w:val="nil"/>
              <w:bottom w:val="nil"/>
            </w:tcBorders>
          </w:tcPr>
          <w:p>
            <w:pPr>
              <w:kinsoku/>
              <w:rPr>
                <w:rFonts w:ascii="宋体" w:hAnsi="宋体" w:eastAsia="宋体" w:cs="宋体"/>
              </w:rPr>
            </w:pPr>
          </w:p>
        </w:tc>
        <w:tc>
          <w:tcPr>
            <w:tcW w:w="1988" w:type="dxa"/>
            <w:vMerge w:val="continue"/>
            <w:tcBorders>
              <w:top w:val="nil"/>
              <w:bottom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5.学风建设和科学道德教育有计划、有措施，有经常性教育活动，做到全员、全过程、全覆盖。</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13"/>
              </w:rPr>
              <w:t>学生处</w:t>
            </w:r>
          </w:p>
          <w:p>
            <w:pPr>
              <w:kinsoku/>
              <w:jc w:val="center"/>
              <w:rPr>
                <w:rFonts w:ascii="宋体" w:hAnsi="宋体" w:eastAsia="宋体" w:cs="宋体"/>
              </w:rPr>
            </w:pPr>
            <w:r>
              <w:rPr>
                <w:rFonts w:hint="eastAsia" w:ascii="宋体" w:hAnsi="宋体" w:eastAsia="宋体" w:cs="宋体"/>
                <w:spacing w:val="6"/>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94" w:type="dxa"/>
            <w:vMerge w:val="continue"/>
            <w:tcBorders>
              <w:top w:val="nil"/>
              <w:bottom w:val="nil"/>
            </w:tcBorders>
          </w:tcPr>
          <w:p>
            <w:pPr>
              <w:kinsoku/>
              <w:rPr>
                <w:rFonts w:ascii="宋体" w:hAnsi="宋体" w:eastAsia="宋体" w:cs="宋体"/>
              </w:rPr>
            </w:pPr>
          </w:p>
        </w:tc>
        <w:tc>
          <w:tcPr>
            <w:tcW w:w="1988" w:type="dxa"/>
            <w:vMerge w:val="continue"/>
            <w:tcBorders>
              <w:top w:val="nil"/>
              <w:bottom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6.开展经常性的廉洁教育，推动廉政文化和廉洁文化进校园。</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4"/>
              </w:rPr>
              <w:t>纪委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jc w:val="center"/>
        </w:trPr>
        <w:tc>
          <w:tcPr>
            <w:tcW w:w="1194" w:type="dxa"/>
            <w:vMerge w:val="continue"/>
            <w:tcBorders>
              <w:top w:val="nil"/>
              <w:bottom w:val="nil"/>
            </w:tcBorders>
          </w:tcPr>
          <w:p>
            <w:pPr>
              <w:kinsoku/>
              <w:rPr>
                <w:rFonts w:ascii="宋体" w:hAnsi="宋体" w:eastAsia="宋体" w:cs="宋体"/>
              </w:rPr>
            </w:pPr>
          </w:p>
        </w:tc>
        <w:tc>
          <w:tcPr>
            <w:tcW w:w="1988" w:type="dxa"/>
            <w:vMerge w:val="continue"/>
            <w:tcBorders>
              <w:top w:val="nil"/>
              <w:bottom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7.深入学习宣传总体国家安全观，加强国家安全教育，开展国防宣传教育，将军事训练纳入必修课，切实增强军事训练实效，强化学生国防意识。</w:t>
            </w:r>
          </w:p>
        </w:tc>
        <w:tc>
          <w:tcPr>
            <w:tcW w:w="1459" w:type="dxa"/>
            <w:vAlign w:val="center"/>
          </w:tcPr>
          <w:p>
            <w:pPr>
              <w:kinsoku/>
              <w:jc w:val="center"/>
              <w:rPr>
                <w:rFonts w:ascii="宋体" w:hAnsi="宋体" w:eastAsia="宋体" w:cs="宋体"/>
                <w:spacing w:val="3"/>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3"/>
              </w:rPr>
              <w:t>实地考察</w:t>
            </w:r>
          </w:p>
        </w:tc>
        <w:tc>
          <w:tcPr>
            <w:tcW w:w="1714" w:type="dxa"/>
            <w:vAlign w:val="center"/>
          </w:tcPr>
          <w:p>
            <w:pPr>
              <w:kinsoku/>
              <w:jc w:val="center"/>
              <w:rPr>
                <w:rFonts w:ascii="宋体" w:hAnsi="宋体" w:eastAsia="宋体" w:cs="宋体"/>
                <w:spacing w:val="3"/>
              </w:rPr>
            </w:pPr>
            <w:r>
              <w:rPr>
                <w:rFonts w:hint="eastAsia" w:ascii="宋体" w:hAnsi="宋体" w:eastAsia="宋体" w:cs="宋体"/>
                <w:spacing w:val="3"/>
              </w:rPr>
              <w:t>党办</w:t>
            </w:r>
          </w:p>
          <w:p>
            <w:pPr>
              <w:kinsoku/>
              <w:jc w:val="center"/>
              <w:rPr>
                <w:rFonts w:ascii="宋体" w:hAnsi="宋体" w:eastAsia="宋体" w:cs="宋体"/>
              </w:rPr>
            </w:pPr>
            <w:r>
              <w:rPr>
                <w:rFonts w:hint="eastAsia" w:ascii="宋体" w:hAnsi="宋体" w:eastAsia="宋体" w:cs="宋体"/>
                <w:spacing w:val="3"/>
              </w:rPr>
              <w:t>学生处</w:t>
            </w:r>
          </w:p>
          <w:p>
            <w:pPr>
              <w:kinsoku/>
              <w:jc w:val="center"/>
              <w:rPr>
                <w:rFonts w:ascii="宋体" w:hAnsi="宋体" w:eastAsia="宋体" w:cs="宋体"/>
                <w:spacing w:val="-3"/>
              </w:rPr>
            </w:pPr>
            <w:r>
              <w:rPr>
                <w:rFonts w:hint="eastAsia" w:ascii="宋体" w:hAnsi="宋体" w:eastAsia="宋体" w:cs="宋体"/>
                <w:spacing w:val="-3"/>
              </w:rPr>
              <w:t>教务处</w:t>
            </w:r>
          </w:p>
          <w:p>
            <w:pPr>
              <w:kinsoku/>
              <w:jc w:val="center"/>
              <w:rPr>
                <w:rFonts w:ascii="宋体" w:hAnsi="宋体" w:eastAsia="宋体" w:cs="宋体"/>
                <w:spacing w:val="-3"/>
              </w:rPr>
            </w:pPr>
            <w:r>
              <w:rPr>
                <w:rFonts w:hint="eastAsia" w:ascii="宋体" w:hAnsi="宋体" w:eastAsia="宋体" w:cs="宋体"/>
                <w:spacing w:val="-3"/>
              </w:rPr>
              <w:t>武装部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94" w:type="dxa"/>
            <w:vMerge w:val="continue"/>
            <w:tcBorders>
              <w:top w:val="nil"/>
              <w:bottom w:val="nil"/>
            </w:tcBorders>
          </w:tcPr>
          <w:p>
            <w:pPr>
              <w:kinsoku/>
              <w:rPr>
                <w:rFonts w:ascii="宋体" w:hAnsi="宋体" w:eastAsia="宋体" w:cs="宋体"/>
              </w:rPr>
            </w:pPr>
          </w:p>
        </w:tc>
        <w:tc>
          <w:tcPr>
            <w:tcW w:w="1988" w:type="dxa"/>
            <w:vMerge w:val="continue"/>
            <w:tcBorders>
              <w:top w:val="nil"/>
              <w:bottom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8.加强高校学生职业生涯发展教育，引导毕业生树立科学的就业观、成才观。做好学生学业就业指导和困难学生帮扶等工作。</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spacing w:val="2"/>
              </w:rPr>
            </w:pPr>
            <w:r>
              <w:rPr>
                <w:rFonts w:hint="eastAsia" w:ascii="宋体" w:hAnsi="宋体" w:eastAsia="宋体" w:cs="宋体"/>
                <w:spacing w:val="2"/>
              </w:rPr>
              <w:t>马克思主义学院</w:t>
            </w:r>
          </w:p>
          <w:p>
            <w:pPr>
              <w:kinsoku/>
              <w:jc w:val="center"/>
              <w:rPr>
                <w:rFonts w:ascii="宋体" w:hAnsi="宋体" w:eastAsia="宋体" w:cs="宋体"/>
              </w:rPr>
            </w:pPr>
            <w:r>
              <w:rPr>
                <w:rFonts w:hint="eastAsia" w:ascii="宋体" w:hAnsi="宋体" w:eastAsia="宋体" w:cs="宋体"/>
                <w:spacing w:val="2"/>
              </w:rPr>
              <w:t>招生就业处</w:t>
            </w:r>
          </w:p>
          <w:p>
            <w:pPr>
              <w:kinsoku/>
              <w:jc w:val="center"/>
              <w:rPr>
                <w:rFonts w:ascii="宋体" w:hAnsi="宋体" w:eastAsia="宋体" w:cs="宋体"/>
              </w:rPr>
            </w:pPr>
            <w:r>
              <w:rPr>
                <w:rFonts w:hint="eastAsia" w:ascii="宋体" w:hAnsi="宋体" w:eastAsia="宋体" w:cs="宋体"/>
                <w:spacing w:val="3"/>
              </w:rPr>
              <w:t>学生处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194" w:type="dxa"/>
            <w:vMerge w:val="continue"/>
            <w:tcBorders>
              <w:top w:val="nil"/>
            </w:tcBorders>
          </w:tcPr>
          <w:p>
            <w:pPr>
              <w:kinsoku/>
              <w:rPr>
                <w:rFonts w:ascii="宋体" w:hAnsi="宋体" w:eastAsia="宋体" w:cs="宋体"/>
              </w:rPr>
            </w:pPr>
          </w:p>
        </w:tc>
        <w:tc>
          <w:tcPr>
            <w:tcW w:w="1988" w:type="dxa"/>
            <w:vMerge w:val="continue"/>
            <w:tcBorders>
              <w:top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9.广泛开展劳动教育，引导学生树立正确的劳动观，崇尚劳动、尊重劳动，增强对劳动人民的感情，报效国家，奉献社会。</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学生处</w:t>
            </w:r>
          </w:p>
        </w:tc>
      </w:tr>
    </w:tbl>
    <w:p>
      <w:r>
        <w:br w:type="page"/>
      </w:r>
    </w:p>
    <w:tbl>
      <w:tblPr>
        <w:tblStyle w:val="5"/>
        <w:tblpPr w:leftFromText="180" w:rightFromText="180" w:vertAnchor="text" w:horzAnchor="page" w:tblpXSpec="center" w:tblpY="66"/>
        <w:tblOverlap w:val="never"/>
        <w:tblW w:w="14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979"/>
        <w:gridCol w:w="8494"/>
        <w:gridCol w:w="144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184" w:type="dxa"/>
            <w:vAlign w:val="center"/>
          </w:tcPr>
          <w:p>
            <w:pPr>
              <w:kinsoku/>
              <w:jc w:val="center"/>
              <w:rPr>
                <w:rFonts w:ascii="宋体" w:hAnsi="宋体" w:eastAsia="宋体" w:cs="宋体"/>
                <w:b/>
                <w:bCs/>
              </w:rPr>
            </w:pPr>
            <w:r>
              <w:rPr>
                <w:rFonts w:hint="eastAsia" w:ascii="宋体" w:hAnsi="宋体" w:eastAsia="宋体" w:cs="宋体"/>
                <w:b/>
                <w:bCs/>
              </w:rPr>
              <w:t>一级指标</w:t>
            </w:r>
          </w:p>
        </w:tc>
        <w:tc>
          <w:tcPr>
            <w:tcW w:w="1979" w:type="dxa"/>
            <w:vAlign w:val="center"/>
          </w:tcPr>
          <w:p>
            <w:pPr>
              <w:kinsoku/>
              <w:jc w:val="center"/>
              <w:rPr>
                <w:rFonts w:ascii="宋体" w:hAnsi="宋体" w:eastAsia="宋体" w:cs="宋体"/>
                <w:b/>
                <w:bCs/>
              </w:rPr>
            </w:pPr>
            <w:r>
              <w:rPr>
                <w:rFonts w:hint="eastAsia" w:ascii="宋体" w:hAnsi="宋体" w:eastAsia="宋体" w:cs="宋体"/>
                <w:b/>
                <w:bCs/>
              </w:rPr>
              <w:t>二级指标</w:t>
            </w:r>
          </w:p>
        </w:tc>
        <w:tc>
          <w:tcPr>
            <w:tcW w:w="8494" w:type="dxa"/>
            <w:vAlign w:val="center"/>
          </w:tcPr>
          <w:p>
            <w:pPr>
              <w:kinsoku/>
              <w:jc w:val="center"/>
              <w:rPr>
                <w:rFonts w:ascii="宋体" w:hAnsi="宋体" w:eastAsia="宋体" w:cs="宋体"/>
                <w:b/>
                <w:bCs/>
              </w:rPr>
            </w:pPr>
            <w:r>
              <w:rPr>
                <w:rFonts w:hint="eastAsia" w:ascii="宋体" w:hAnsi="宋体" w:eastAsia="宋体" w:cs="宋体"/>
                <w:b/>
                <w:bCs/>
              </w:rPr>
              <w:t>创建内容</w:t>
            </w:r>
          </w:p>
        </w:tc>
        <w:tc>
          <w:tcPr>
            <w:tcW w:w="1449" w:type="dxa"/>
            <w:vAlign w:val="center"/>
          </w:tcPr>
          <w:p>
            <w:pPr>
              <w:kinsoku/>
              <w:jc w:val="center"/>
              <w:rPr>
                <w:rFonts w:ascii="宋体" w:hAnsi="宋体" w:eastAsia="宋体" w:cs="宋体"/>
                <w:b/>
                <w:bCs/>
              </w:rPr>
            </w:pPr>
            <w:r>
              <w:rPr>
                <w:rFonts w:hint="eastAsia" w:ascii="宋体" w:hAnsi="宋体" w:eastAsia="宋体" w:cs="宋体"/>
                <w:b/>
                <w:bCs/>
              </w:rPr>
              <w:t>测评方式</w:t>
            </w:r>
          </w:p>
        </w:tc>
        <w:tc>
          <w:tcPr>
            <w:tcW w:w="1714" w:type="dxa"/>
            <w:vAlign w:val="center"/>
          </w:tcPr>
          <w:p>
            <w:pPr>
              <w:kinsoku/>
              <w:jc w:val="center"/>
              <w:rPr>
                <w:rFonts w:ascii="宋体" w:hAnsi="宋体" w:eastAsia="宋体" w:cs="宋体"/>
                <w:b/>
                <w:bCs/>
              </w:rPr>
            </w:pPr>
            <w:r>
              <w:rPr>
                <w:rFonts w:hint="eastAsia" w:ascii="宋体" w:hAnsi="宋体" w:eastAsia="宋体" w:cs="宋体"/>
                <w:b/>
                <w:bCs/>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9" w:hRule="atLeast"/>
          <w:jc w:val="center"/>
        </w:trPr>
        <w:tc>
          <w:tcPr>
            <w:tcW w:w="1184" w:type="dxa"/>
            <w:vMerge w:val="restart"/>
            <w:tcBorders>
              <w:bottom w:val="nil"/>
            </w:tcBorders>
            <w:vAlign w:val="center"/>
          </w:tcPr>
          <w:p>
            <w:pPr>
              <w:tabs>
                <w:tab w:val="left" w:pos="312"/>
              </w:tabs>
              <w:kinsoku/>
              <w:jc w:val="center"/>
              <w:rPr>
                <w:rFonts w:ascii="宋体" w:hAnsi="宋体" w:eastAsia="宋体" w:cs="宋体"/>
              </w:rPr>
            </w:pPr>
            <w:r>
              <w:rPr>
                <w:rFonts w:ascii="宋体" w:hAnsi="宋体" w:eastAsia="宋体" w:cs="宋体"/>
              </w:rPr>
              <w:t>1.</w:t>
            </w:r>
            <w:r>
              <w:rPr>
                <w:rFonts w:hint="eastAsia" w:ascii="宋体" w:hAnsi="宋体" w:eastAsia="宋体" w:cs="宋体"/>
              </w:rPr>
              <w:t>思想道德建设</w:t>
            </w:r>
          </w:p>
        </w:tc>
        <w:tc>
          <w:tcPr>
            <w:tcW w:w="197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rPr>
              <w:t>1.6思想政治工作队伍建设</w:t>
            </w: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建立以高校党政干部和共青团干部、思想政治理论课和哲学社会科学课教师、辅导员班主任和心理咨询教师为主体的大学生思想政治教育工作队伍。专职思想政治工作人员和党务工作人员不低于全校师生人数的1%。建立以研究生导师和辅导员为主体的研究生思想政治教育工作队伍，有研究生导师育人责任实施细则，充分发挥导师在研究生思想政治教育中首要责任人的作用。把思想政治教育工作队伍建设作为教师队伍和管理队伍建设的重要内容，统筹规划，统一领导。</w:t>
            </w:r>
          </w:p>
        </w:tc>
        <w:tc>
          <w:tcPr>
            <w:tcW w:w="1449" w:type="dxa"/>
            <w:vAlign w:val="center"/>
          </w:tcPr>
          <w:p>
            <w:pPr>
              <w:kinsoku/>
              <w:jc w:val="center"/>
              <w:rPr>
                <w:rFonts w:ascii="宋体" w:hAnsi="宋体" w:eastAsia="宋体" w:cs="宋体"/>
              </w:rPr>
            </w:pPr>
            <w:r>
              <w:rPr>
                <w:rFonts w:hint="eastAsia" w:ascii="宋体" w:hAnsi="宋体" w:eastAsia="宋体" w:cs="宋体"/>
              </w:rPr>
              <w:t>材料审核</w:t>
            </w:r>
          </w:p>
        </w:tc>
        <w:tc>
          <w:tcPr>
            <w:tcW w:w="1714" w:type="dxa"/>
            <w:vAlign w:val="center"/>
          </w:tcPr>
          <w:p>
            <w:pPr>
              <w:kinsoku/>
              <w:jc w:val="center"/>
              <w:rPr>
                <w:rFonts w:ascii="宋体" w:hAnsi="宋体" w:eastAsia="宋体" w:cs="宋体"/>
              </w:rPr>
            </w:pPr>
            <w:r>
              <w:rPr>
                <w:rFonts w:hint="eastAsia" w:ascii="宋体" w:hAnsi="宋体" w:eastAsia="宋体" w:cs="宋体"/>
              </w:rPr>
              <w:t>马克思主义学院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9" w:type="dxa"/>
            <w:vMerge w:val="continue"/>
            <w:tcBorders>
              <w:top w:val="nil"/>
              <w:bottom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切实改革思政课教师评价机制，制定符合思政课教师职业特点和岗位要求的专业技术职务(职称)评聘标准，提高教学和教学研究在评聘条件中的占比，实行不合格思政课教师退出机制。加快壮大学校思政课教师队伍，严格按照师生比不低于1:350的比例核定专职思政课教师岗位。公办高校要在编制内配足，且不得挪作他用。切实提高思政课教师综合素质，加大思政课教师激励力度，加强思政课教师队伍后备人才培养工作。</w:t>
            </w:r>
          </w:p>
        </w:tc>
        <w:tc>
          <w:tcPr>
            <w:tcW w:w="1449" w:type="dxa"/>
            <w:vAlign w:val="center"/>
          </w:tcPr>
          <w:p>
            <w:pPr>
              <w:kinsoku/>
              <w:jc w:val="center"/>
              <w:rPr>
                <w:rFonts w:ascii="宋体" w:hAnsi="宋体" w:eastAsia="宋体" w:cs="宋体"/>
              </w:rPr>
            </w:pPr>
            <w:r>
              <w:rPr>
                <w:rFonts w:hint="eastAsia" w:ascii="宋体" w:hAnsi="宋体" w:eastAsia="宋体" w:cs="宋体"/>
              </w:rPr>
              <w:t>材料审核</w:t>
            </w:r>
          </w:p>
        </w:tc>
        <w:tc>
          <w:tcPr>
            <w:tcW w:w="1714" w:type="dxa"/>
            <w:vAlign w:val="center"/>
          </w:tcPr>
          <w:p>
            <w:pPr>
              <w:kinsoku/>
              <w:jc w:val="center"/>
              <w:rPr>
                <w:rFonts w:ascii="宋体" w:hAnsi="宋体" w:eastAsia="宋体" w:cs="宋体"/>
              </w:rPr>
            </w:pPr>
            <w:r>
              <w:rPr>
                <w:rFonts w:hint="eastAsia" w:ascii="宋体" w:hAnsi="宋体" w:eastAsia="宋体" w:cs="宋体"/>
              </w:rPr>
              <w:t>人事处</w:t>
            </w:r>
          </w:p>
          <w:p>
            <w:pPr>
              <w:kinsoku/>
              <w:jc w:val="center"/>
              <w:rPr>
                <w:rFonts w:ascii="宋体" w:hAnsi="宋体" w:eastAsia="宋体" w:cs="宋体"/>
              </w:rPr>
            </w:pPr>
            <w:r>
              <w:rPr>
                <w:rFonts w:hint="eastAsia" w:ascii="宋体" w:hAnsi="宋体" w:eastAsia="宋体" w:cs="宋体"/>
              </w:rPr>
              <w:t>教务处</w:t>
            </w:r>
          </w:p>
          <w:p>
            <w:pPr>
              <w:kinsoku/>
              <w:jc w:val="center"/>
              <w:rPr>
                <w:rFonts w:ascii="宋体" w:hAnsi="宋体" w:eastAsia="宋体" w:cs="宋体"/>
              </w:rPr>
            </w:pPr>
            <w:r>
              <w:rPr>
                <w:rFonts w:hint="eastAsia" w:ascii="宋体" w:hAnsi="宋体" w:eastAsia="宋体" w:cs="宋体"/>
              </w:rPr>
              <w:t>马克思主义学院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9" w:type="dxa"/>
            <w:vMerge w:val="continue"/>
            <w:tcBorders>
              <w:top w:val="nil"/>
              <w:bottom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高质量、高水准、可持续地建设好辅导员队伍，按总体上师生比不低于1:200的比例设置专职辅导员岗位，并纳入学校事业编制。专职辅导员占辅导员总数的70%以上。有辅导员、班主任工作考核办法和年度考核结果。辅导员队伍专业化、职业化建设政策、举措、保障体系完善，效果明显。将辅导员纳入思政和党务工作队伍职务职称“双线”晋升办法，实行职务(职称)评审单列计划、单设标准、单独评审。按照师生比1:50要求，配齐少数民族学生专职辅导员。</w:t>
            </w:r>
          </w:p>
        </w:tc>
        <w:tc>
          <w:tcPr>
            <w:tcW w:w="1449" w:type="dxa"/>
            <w:vAlign w:val="center"/>
          </w:tcPr>
          <w:p>
            <w:pPr>
              <w:kinsoku/>
              <w:jc w:val="center"/>
              <w:rPr>
                <w:rFonts w:ascii="宋体" w:hAnsi="宋体" w:eastAsia="宋体" w:cs="宋体"/>
              </w:rPr>
            </w:pPr>
            <w:r>
              <w:rPr>
                <w:rFonts w:hint="eastAsia" w:ascii="宋体" w:hAnsi="宋体" w:eastAsia="宋体" w:cs="宋体"/>
              </w:rPr>
              <w:t>材料审核</w:t>
            </w:r>
          </w:p>
        </w:tc>
        <w:tc>
          <w:tcPr>
            <w:tcW w:w="1714" w:type="dxa"/>
            <w:vAlign w:val="center"/>
          </w:tcPr>
          <w:p>
            <w:pPr>
              <w:kinsoku/>
              <w:jc w:val="center"/>
              <w:rPr>
                <w:rFonts w:ascii="宋体" w:hAnsi="宋体" w:eastAsia="宋体" w:cs="宋体"/>
              </w:rPr>
            </w:pPr>
            <w:r>
              <w:rPr>
                <w:rFonts w:hint="eastAsia" w:ascii="宋体" w:hAnsi="宋体" w:eastAsia="宋体" w:cs="宋体"/>
              </w:rPr>
              <w:t>人事处</w:t>
            </w:r>
          </w:p>
          <w:p>
            <w:pPr>
              <w:kinsoku/>
              <w:jc w:val="center"/>
              <w:rPr>
                <w:rFonts w:ascii="宋体" w:hAnsi="宋体" w:eastAsia="宋体" w:cs="宋体"/>
              </w:rPr>
            </w:pPr>
            <w:r>
              <w:rPr>
                <w:rFonts w:hint="eastAsia" w:ascii="宋体" w:hAnsi="宋体" w:eastAsia="宋体" w:cs="宋体"/>
              </w:rPr>
              <w:t>学生处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9" w:type="dxa"/>
            <w:vMerge w:val="continue"/>
            <w:tcBorders>
              <w:top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选聘校内名师兼职担任辅导员或班主任，定期评选表彰优秀辅导员、班主任、思想政治理论课教师、研究生导师，并纳入学校教师表彰体系。从各级党政干部、科研院所、军队企事业单位党员领导干部、专家学者等群体中遴选校外辅导员、兼职思政课教师，做好学生思想引领工作。</w:t>
            </w:r>
          </w:p>
        </w:tc>
        <w:tc>
          <w:tcPr>
            <w:tcW w:w="1449" w:type="dxa"/>
            <w:vAlign w:val="center"/>
          </w:tcPr>
          <w:p>
            <w:pPr>
              <w:kinsoku/>
              <w:jc w:val="center"/>
              <w:rPr>
                <w:rFonts w:ascii="宋体" w:hAnsi="宋体" w:eastAsia="宋体" w:cs="宋体"/>
              </w:rPr>
            </w:pPr>
            <w:r>
              <w:rPr>
                <w:rFonts w:hint="eastAsia" w:ascii="宋体" w:hAnsi="宋体" w:eastAsia="宋体" w:cs="宋体"/>
              </w:rPr>
              <w:t>材料审核</w:t>
            </w:r>
          </w:p>
        </w:tc>
        <w:tc>
          <w:tcPr>
            <w:tcW w:w="1714" w:type="dxa"/>
            <w:vAlign w:val="center"/>
          </w:tcPr>
          <w:p>
            <w:pPr>
              <w:kinsoku/>
              <w:jc w:val="center"/>
              <w:rPr>
                <w:rFonts w:ascii="宋体" w:hAnsi="宋体" w:eastAsia="宋体" w:cs="宋体"/>
              </w:rPr>
            </w:pPr>
            <w:r>
              <w:rPr>
                <w:rFonts w:hint="eastAsia" w:ascii="宋体" w:hAnsi="宋体" w:eastAsia="宋体" w:cs="宋体"/>
              </w:rPr>
              <w:t>学生处</w:t>
            </w:r>
          </w:p>
          <w:p>
            <w:pPr>
              <w:kinsoku/>
              <w:jc w:val="center"/>
              <w:rPr>
                <w:rFonts w:ascii="宋体" w:hAnsi="宋体" w:eastAsia="宋体" w:cs="宋体"/>
              </w:rPr>
            </w:pPr>
            <w:r>
              <w:rPr>
                <w:rFonts w:hint="eastAsia" w:ascii="宋体" w:hAnsi="宋体" w:eastAsia="宋体" w:cs="宋体"/>
              </w:rPr>
              <w:t>人事处</w:t>
            </w:r>
          </w:p>
          <w:p>
            <w:pPr>
              <w:kinsoku/>
              <w:jc w:val="center"/>
              <w:rPr>
                <w:rFonts w:ascii="宋体" w:hAnsi="宋体" w:eastAsia="宋体" w:cs="宋体"/>
              </w:rPr>
            </w:pPr>
            <w:r>
              <w:rPr>
                <w:rFonts w:hint="eastAsia" w:ascii="宋体" w:hAnsi="宋体" w:eastAsia="宋体" w:cs="宋体"/>
              </w:rPr>
              <w:t>马克思主义学院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1184" w:type="dxa"/>
            <w:vMerge w:val="continue"/>
            <w:tcBorders>
              <w:top w:val="nil"/>
            </w:tcBorders>
            <w:vAlign w:val="center"/>
          </w:tcPr>
          <w:p>
            <w:pPr>
              <w:kinsoku/>
              <w:jc w:val="center"/>
              <w:rPr>
                <w:rFonts w:ascii="宋体" w:hAnsi="宋体" w:eastAsia="宋体" w:cs="宋体"/>
              </w:rPr>
            </w:pPr>
          </w:p>
        </w:tc>
        <w:tc>
          <w:tcPr>
            <w:tcW w:w="1979" w:type="dxa"/>
            <w:vAlign w:val="center"/>
          </w:tcPr>
          <w:p>
            <w:pPr>
              <w:kinsoku/>
              <w:jc w:val="center"/>
              <w:rPr>
                <w:rFonts w:ascii="宋体" w:hAnsi="宋体" w:eastAsia="宋体" w:cs="宋体"/>
              </w:rPr>
            </w:pPr>
            <w:r>
              <w:rPr>
                <w:rFonts w:hint="eastAsia" w:ascii="宋体" w:hAnsi="宋体" w:eastAsia="宋体" w:cs="宋体"/>
              </w:rPr>
              <w:t>1.7实践育人</w:t>
            </w: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1.将实践育人工作纳入学校教学计划，建立相对稳定的实践育人基地，定期组织开展社会实践活动，落实规定的学时学分。统筹思想政治理论课实践教学，明确教学内容、指导教师和专项经费。</w:t>
            </w:r>
          </w:p>
        </w:tc>
        <w:tc>
          <w:tcPr>
            <w:tcW w:w="1449" w:type="dxa"/>
            <w:vAlign w:val="center"/>
          </w:tcPr>
          <w:p>
            <w:pPr>
              <w:kinsoku/>
              <w:jc w:val="center"/>
              <w:rPr>
                <w:rFonts w:ascii="宋体" w:hAnsi="宋体" w:eastAsia="宋体" w:cs="宋体"/>
              </w:rPr>
            </w:pPr>
            <w:r>
              <w:rPr>
                <w:rFonts w:hint="eastAsia" w:ascii="宋体" w:hAnsi="宋体" w:eastAsia="宋体" w:cs="宋体"/>
              </w:rPr>
              <w:t>材料审核</w:t>
            </w:r>
          </w:p>
        </w:tc>
        <w:tc>
          <w:tcPr>
            <w:tcW w:w="1714" w:type="dxa"/>
            <w:vAlign w:val="center"/>
          </w:tcPr>
          <w:p>
            <w:pPr>
              <w:kinsoku/>
              <w:jc w:val="center"/>
              <w:rPr>
                <w:rFonts w:ascii="宋体" w:hAnsi="宋体" w:eastAsia="宋体" w:cs="宋体"/>
              </w:rPr>
            </w:pPr>
            <w:r>
              <w:rPr>
                <w:rFonts w:hint="eastAsia" w:ascii="宋体" w:hAnsi="宋体" w:eastAsia="宋体" w:cs="宋体"/>
              </w:rPr>
              <w:t>教务处</w:t>
            </w:r>
          </w:p>
          <w:p>
            <w:pPr>
              <w:kinsoku/>
              <w:jc w:val="center"/>
              <w:rPr>
                <w:rFonts w:ascii="宋体" w:hAnsi="宋体" w:eastAsia="宋体" w:cs="宋体"/>
              </w:rPr>
            </w:pPr>
            <w:r>
              <w:rPr>
                <w:rFonts w:hint="eastAsia" w:ascii="宋体" w:hAnsi="宋体" w:eastAsia="宋体" w:cs="宋体"/>
              </w:rPr>
              <w:t>马克思主义学院</w:t>
            </w:r>
          </w:p>
        </w:tc>
      </w:tr>
    </w:tbl>
    <w:p>
      <w:r>
        <w:br w:type="page"/>
      </w:r>
    </w:p>
    <w:tbl>
      <w:tblPr>
        <w:tblStyle w:val="5"/>
        <w:tblpPr w:leftFromText="180" w:rightFromText="180" w:vertAnchor="text" w:horzAnchor="page" w:tblpXSpec="center" w:tblpY="58"/>
        <w:tblOverlap w:val="never"/>
        <w:tblW w:w="148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998"/>
        <w:gridCol w:w="8524"/>
        <w:gridCol w:w="144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17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98" w:type="dxa"/>
            <w:vAlign w:val="center"/>
          </w:tcPr>
          <w:p>
            <w:pPr>
              <w:kinsoku/>
              <w:jc w:val="center"/>
              <w:rPr>
                <w:rFonts w:ascii="宋体" w:hAnsi="宋体" w:eastAsia="宋体" w:cs="宋体"/>
                <w:b/>
                <w:bCs/>
              </w:rPr>
            </w:pPr>
            <w:r>
              <w:rPr>
                <w:rFonts w:hint="eastAsia" w:ascii="宋体" w:hAnsi="宋体" w:eastAsia="宋体" w:cs="宋体"/>
                <w:b/>
                <w:bCs/>
                <w:spacing w:val="-3"/>
              </w:rPr>
              <w:t>二级指标</w:t>
            </w:r>
          </w:p>
        </w:tc>
        <w:tc>
          <w:tcPr>
            <w:tcW w:w="8524" w:type="dxa"/>
            <w:vAlign w:val="center"/>
          </w:tcPr>
          <w:p>
            <w:pPr>
              <w:kinsoku/>
              <w:jc w:val="center"/>
              <w:rPr>
                <w:rFonts w:ascii="宋体" w:hAnsi="宋体" w:eastAsia="宋体" w:cs="宋体"/>
                <w:b/>
                <w:bCs/>
              </w:rPr>
            </w:pPr>
            <w:r>
              <w:rPr>
                <w:rFonts w:hint="eastAsia" w:ascii="宋体" w:hAnsi="宋体" w:eastAsia="宋体" w:cs="宋体"/>
                <w:b/>
                <w:bCs/>
                <w:spacing w:val="-4"/>
              </w:rPr>
              <w:t>创建内容</w:t>
            </w:r>
          </w:p>
        </w:tc>
        <w:tc>
          <w:tcPr>
            <w:tcW w:w="1449" w:type="dxa"/>
            <w:vAlign w:val="center"/>
          </w:tcPr>
          <w:p>
            <w:pPr>
              <w:kinsoku/>
              <w:jc w:val="center"/>
              <w:rPr>
                <w:rFonts w:ascii="宋体" w:hAnsi="宋体" w:eastAsia="宋体" w:cs="宋体"/>
                <w:b/>
                <w:bCs/>
              </w:rPr>
            </w:pPr>
            <w:r>
              <w:rPr>
                <w:rFonts w:hint="eastAsia" w:ascii="宋体" w:hAnsi="宋体" w:eastAsia="宋体" w:cs="宋体"/>
                <w:b/>
                <w:bCs/>
                <w:spacing w:val="-4"/>
              </w:rPr>
              <w:t>测评方式</w:t>
            </w:r>
          </w:p>
        </w:tc>
        <w:tc>
          <w:tcPr>
            <w:tcW w:w="171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117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1.思想道</w:t>
            </w:r>
            <w:r>
              <w:rPr>
                <w:rFonts w:hint="eastAsia" w:ascii="宋体" w:hAnsi="宋体" w:eastAsia="宋体" w:cs="宋体"/>
                <w:spacing w:val="-4"/>
              </w:rPr>
              <w:t>德建设</w:t>
            </w:r>
          </w:p>
        </w:tc>
        <w:tc>
          <w:tcPr>
            <w:tcW w:w="199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rPr>
              <w:t>1.7实践育人</w:t>
            </w: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2.制定组织学生参加社会实践活动的年度计划，定期召开实践育人经验交流会、座谈研讨会，及时宣传表彰实践育人先进典型。</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7"/>
              </w:rPr>
              <w:t>教务处</w:t>
            </w:r>
          </w:p>
          <w:p>
            <w:pPr>
              <w:kinsoku/>
              <w:jc w:val="center"/>
              <w:rPr>
                <w:rFonts w:ascii="宋体" w:hAnsi="宋体" w:eastAsia="宋体" w:cs="宋体"/>
              </w:rPr>
            </w:pPr>
            <w:r>
              <w:rPr>
                <w:rFonts w:hint="eastAsia" w:ascii="宋体" w:hAnsi="宋体" w:eastAsia="宋体" w:cs="宋体"/>
                <w:spacing w:val="4"/>
              </w:rPr>
              <w:t>团委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1174" w:type="dxa"/>
            <w:vMerge w:val="continue"/>
            <w:tcBorders>
              <w:top w:val="nil"/>
              <w:bottom w:val="nil"/>
            </w:tcBorders>
          </w:tcPr>
          <w:p>
            <w:pPr>
              <w:kinsoku/>
              <w:rPr>
                <w:rFonts w:ascii="宋体" w:hAnsi="宋体" w:eastAsia="宋体" w:cs="宋体"/>
              </w:rPr>
            </w:pPr>
          </w:p>
        </w:tc>
        <w:tc>
          <w:tcPr>
            <w:tcW w:w="1998"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3.师生积极参与全面建成小康、“一带一路”建设等国家重大战略，学习贯彻党的二十大等重大事件以及无偿献血、社会捐助等社会公益活动，有相关的教育引导活动，有激励鼓舞措施。</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14" w:type="dxa"/>
            <w:vAlign w:val="center"/>
          </w:tcPr>
          <w:p>
            <w:pPr>
              <w:kinsoku/>
              <w:jc w:val="center"/>
              <w:rPr>
                <w:rFonts w:ascii="宋体" w:hAnsi="宋体" w:eastAsia="宋体" w:cs="宋体"/>
                <w:spacing w:val="6"/>
                <w:position w:val="7"/>
              </w:rPr>
            </w:pPr>
            <w:r>
              <w:rPr>
                <w:rFonts w:hint="eastAsia" w:ascii="宋体" w:hAnsi="宋体" w:eastAsia="宋体" w:cs="宋体"/>
                <w:spacing w:val="6"/>
                <w:position w:val="7"/>
              </w:rPr>
              <w:t>组织部</w:t>
            </w:r>
          </w:p>
          <w:p>
            <w:pPr>
              <w:kinsoku/>
              <w:jc w:val="center"/>
              <w:rPr>
                <w:rFonts w:ascii="宋体" w:hAnsi="宋体" w:eastAsia="宋体" w:cs="宋体"/>
                <w:spacing w:val="6"/>
                <w:position w:val="7"/>
              </w:rPr>
            </w:pPr>
            <w:r>
              <w:rPr>
                <w:rFonts w:hint="eastAsia" w:ascii="宋体" w:hAnsi="宋体" w:eastAsia="宋体" w:cs="宋体"/>
                <w:spacing w:val="6"/>
                <w:position w:val="7"/>
              </w:rPr>
              <w:t>学生处</w:t>
            </w:r>
          </w:p>
          <w:p>
            <w:pPr>
              <w:kinsoku/>
              <w:jc w:val="center"/>
              <w:rPr>
                <w:rFonts w:ascii="宋体" w:hAnsi="宋体" w:eastAsia="宋体" w:cs="宋体"/>
                <w:spacing w:val="6"/>
                <w:position w:val="7"/>
              </w:rPr>
            </w:pPr>
            <w:r>
              <w:rPr>
                <w:rFonts w:hint="eastAsia" w:ascii="宋体" w:hAnsi="宋体" w:eastAsia="宋体" w:cs="宋体"/>
                <w:spacing w:val="6"/>
                <w:position w:val="7"/>
              </w:rPr>
              <w:t>团委</w:t>
            </w:r>
          </w:p>
          <w:p>
            <w:pPr>
              <w:kinsoku/>
              <w:jc w:val="center"/>
              <w:rPr>
                <w:rFonts w:ascii="宋体" w:hAnsi="宋体" w:eastAsia="宋体" w:cs="宋体"/>
              </w:rPr>
            </w:pPr>
            <w:r>
              <w:rPr>
                <w:rFonts w:hint="eastAsia" w:ascii="宋体" w:hAnsi="宋体" w:eastAsia="宋体" w:cs="宋体"/>
                <w:spacing w:val="-3"/>
              </w:rPr>
              <w:t>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jc w:val="center"/>
        </w:trPr>
        <w:tc>
          <w:tcPr>
            <w:tcW w:w="1174" w:type="dxa"/>
            <w:vMerge w:val="continue"/>
            <w:tcBorders>
              <w:top w:val="nil"/>
              <w:bottom w:val="nil"/>
            </w:tcBorders>
          </w:tcPr>
          <w:p>
            <w:pPr>
              <w:kinsoku/>
              <w:rPr>
                <w:rFonts w:ascii="宋体" w:hAnsi="宋体" w:eastAsia="宋体" w:cs="宋体"/>
              </w:rPr>
            </w:pPr>
          </w:p>
        </w:tc>
        <w:tc>
          <w:tcPr>
            <w:tcW w:w="1998"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落实《志愿服务条例》《学生志愿服务管理暂行办法》《关于支持和发展志愿服务组织的意见》和《关于实施优秀青年志愿者守信联合激励加快推进青年信用体系建设的行动计划》等文件精神，结合学校办学特色，发展志愿服务组织，建立志愿服务基地，培育志愿服务品牌，有志愿服务岗前培训，有表扬奖励措施，选树青年志愿者诚信典型，推进青年信用体系建设。</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spacing w:val="4"/>
                <w:position w:val="5"/>
              </w:rPr>
            </w:pPr>
            <w:r>
              <w:rPr>
                <w:rFonts w:hint="eastAsia" w:ascii="宋体" w:hAnsi="宋体" w:eastAsia="宋体" w:cs="宋体"/>
                <w:spacing w:val="4"/>
                <w:position w:val="5"/>
              </w:rPr>
              <w:t>团委</w:t>
            </w:r>
          </w:p>
          <w:p>
            <w:pPr>
              <w:kinsoku/>
              <w:jc w:val="center"/>
              <w:rPr>
                <w:rFonts w:ascii="宋体" w:hAnsi="宋体" w:eastAsia="宋体" w:cs="宋体"/>
                <w:spacing w:val="4"/>
                <w:position w:val="5"/>
              </w:rPr>
            </w:pPr>
            <w:r>
              <w:rPr>
                <w:rFonts w:hint="eastAsia" w:ascii="宋体" w:hAnsi="宋体" w:eastAsia="宋体" w:cs="宋体"/>
                <w:spacing w:val="4"/>
                <w:position w:val="5"/>
              </w:rPr>
              <w:t>组织部</w:t>
            </w:r>
          </w:p>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jc w:val="center"/>
        </w:trPr>
        <w:tc>
          <w:tcPr>
            <w:tcW w:w="1174" w:type="dxa"/>
            <w:vMerge w:val="continue"/>
            <w:tcBorders>
              <w:top w:val="nil"/>
              <w:bottom w:val="nil"/>
            </w:tcBorders>
          </w:tcPr>
          <w:p>
            <w:pPr>
              <w:kinsoku/>
              <w:rPr>
                <w:rFonts w:ascii="宋体" w:hAnsi="宋体" w:eastAsia="宋体" w:cs="宋体"/>
              </w:rPr>
            </w:pPr>
          </w:p>
        </w:tc>
        <w:tc>
          <w:tcPr>
            <w:tcW w:w="1998"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5.学雷锋志愿服务活动制度化，全体团员成为注册志愿者，师生员工志愿服务参与率达到40%以上，党员志愿服务参与率达到95%以上。</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spacing w:val="4"/>
              </w:rPr>
            </w:pPr>
            <w:r>
              <w:rPr>
                <w:rFonts w:hint="eastAsia" w:ascii="宋体" w:hAnsi="宋体" w:eastAsia="宋体" w:cs="宋体"/>
                <w:spacing w:val="4"/>
              </w:rPr>
              <w:t>组织部</w:t>
            </w:r>
          </w:p>
          <w:p>
            <w:pPr>
              <w:kinsoku/>
              <w:jc w:val="center"/>
              <w:rPr>
                <w:rFonts w:ascii="宋体" w:hAnsi="宋体" w:eastAsia="宋体" w:cs="宋体"/>
              </w:rPr>
            </w:pPr>
            <w:r>
              <w:rPr>
                <w:rFonts w:hint="eastAsia" w:ascii="宋体" w:hAnsi="宋体" w:eastAsia="宋体" w:cs="宋体"/>
                <w:spacing w:val="4"/>
              </w:rPr>
              <w:t>团委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jc w:val="center"/>
        </w:trPr>
        <w:tc>
          <w:tcPr>
            <w:tcW w:w="1174" w:type="dxa"/>
            <w:vMerge w:val="continue"/>
            <w:tcBorders>
              <w:top w:val="nil"/>
              <w:bottom w:val="nil"/>
            </w:tcBorders>
          </w:tcPr>
          <w:p>
            <w:pPr>
              <w:kinsoku/>
              <w:rPr>
                <w:rFonts w:ascii="宋体" w:hAnsi="宋体" w:eastAsia="宋体" w:cs="宋体"/>
              </w:rPr>
            </w:pPr>
          </w:p>
        </w:tc>
        <w:tc>
          <w:tcPr>
            <w:tcW w:w="1998"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6.整合实践资源，拓展实践平台，组织学生参观纪念馆、展览馆、博物馆、烈士纪念设施，参加文化、科技、卫生“三下乡”、“小我融入大我，青春献给祖国”高校主题社会实践、学雷锋志愿服务以及军事训练、创新创业、公益活动等，要求涉及面广，内容丰富，形式多样。</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4"/>
              </w:rPr>
              <w:t>团委</w:t>
            </w:r>
          </w:p>
          <w:p>
            <w:pPr>
              <w:kinsoku/>
              <w:jc w:val="center"/>
              <w:rPr>
                <w:rFonts w:ascii="宋体" w:hAnsi="宋体" w:eastAsia="宋体" w:cs="宋体"/>
              </w:rPr>
            </w:pPr>
            <w:r>
              <w:rPr>
                <w:rFonts w:hint="eastAsia" w:ascii="宋体" w:hAnsi="宋体" w:eastAsia="宋体" w:cs="宋体"/>
                <w:spacing w:val="3"/>
              </w:rPr>
              <w:t>学生处</w:t>
            </w:r>
          </w:p>
          <w:p>
            <w:pPr>
              <w:kinsoku/>
              <w:jc w:val="center"/>
              <w:rPr>
                <w:rFonts w:ascii="宋体" w:hAnsi="宋体" w:eastAsia="宋体" w:cs="宋体"/>
              </w:rPr>
            </w:pPr>
            <w:r>
              <w:rPr>
                <w:rFonts w:hint="eastAsia" w:ascii="宋体" w:hAnsi="宋体" w:eastAsia="宋体" w:cs="宋体"/>
                <w:spacing w:val="2"/>
              </w:rPr>
              <w:t>招生就业处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jc w:val="center"/>
        </w:trPr>
        <w:tc>
          <w:tcPr>
            <w:tcW w:w="1174" w:type="dxa"/>
            <w:vMerge w:val="continue"/>
            <w:tcBorders>
              <w:top w:val="nil"/>
              <w:bottom w:val="nil"/>
            </w:tcBorders>
          </w:tcPr>
          <w:p>
            <w:pPr>
              <w:kinsoku/>
              <w:rPr>
                <w:rFonts w:ascii="宋体" w:hAnsi="宋体" w:eastAsia="宋体" w:cs="宋体"/>
              </w:rPr>
            </w:pPr>
          </w:p>
        </w:tc>
        <w:tc>
          <w:tcPr>
            <w:tcW w:w="1998"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7.积极组织应届毕业生参与教师特岗计划、“三支一扶”计划、志愿服务西部计划等基层就业项目，鼓励毕业生到城乡社区就业创业，到军营建功立业，引导广大青年到祖国最需要的地方奉献青春、建功立业。</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4"/>
              </w:rPr>
              <w:t>团委</w:t>
            </w:r>
          </w:p>
          <w:p>
            <w:pPr>
              <w:kinsoku/>
              <w:jc w:val="center"/>
              <w:rPr>
                <w:rFonts w:ascii="宋体" w:hAnsi="宋体" w:eastAsia="宋体" w:cs="宋体"/>
              </w:rPr>
            </w:pPr>
            <w:r>
              <w:rPr>
                <w:rFonts w:hint="eastAsia" w:ascii="宋体" w:hAnsi="宋体" w:eastAsia="宋体" w:cs="宋体"/>
                <w:spacing w:val="2"/>
              </w:rPr>
              <w:t>招生就业处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1174" w:type="dxa"/>
            <w:vMerge w:val="continue"/>
            <w:tcBorders>
              <w:top w:val="nil"/>
            </w:tcBorders>
          </w:tcPr>
          <w:p>
            <w:pPr>
              <w:kinsoku/>
              <w:rPr>
                <w:rFonts w:ascii="宋体" w:hAnsi="宋体" w:eastAsia="宋体" w:cs="宋体"/>
              </w:rPr>
            </w:pPr>
          </w:p>
        </w:tc>
        <w:tc>
          <w:tcPr>
            <w:tcW w:w="1998" w:type="dxa"/>
            <w:vMerge w:val="continue"/>
            <w:tcBorders>
              <w:top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8.积极开展创新创业教育，设立创新创业基地，加强顶层设计，落实主体责任，加大经费支持，加强督导考核，把创新创业教育贯穿人才培养全过程。</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spacing w:val="2"/>
              </w:rPr>
            </w:pPr>
            <w:r>
              <w:rPr>
                <w:rFonts w:hint="eastAsia" w:ascii="宋体" w:hAnsi="宋体" w:eastAsia="宋体" w:cs="宋体"/>
                <w:spacing w:val="2"/>
              </w:rPr>
              <w:t>招生就业处</w:t>
            </w:r>
          </w:p>
          <w:p>
            <w:pPr>
              <w:kinsoku/>
              <w:jc w:val="center"/>
              <w:rPr>
                <w:rFonts w:ascii="宋体" w:hAnsi="宋体" w:eastAsia="宋体" w:cs="宋体"/>
                <w:spacing w:val="2"/>
              </w:rPr>
            </w:pPr>
            <w:r>
              <w:rPr>
                <w:rFonts w:hint="eastAsia" w:ascii="宋体" w:hAnsi="宋体" w:eastAsia="宋体" w:cs="宋体"/>
                <w:spacing w:val="2"/>
              </w:rPr>
              <w:t>教务处</w:t>
            </w:r>
          </w:p>
        </w:tc>
      </w:tr>
    </w:tbl>
    <w:p>
      <w:r>
        <w:br w:type="page"/>
      </w:r>
    </w:p>
    <w:tbl>
      <w:tblPr>
        <w:tblStyle w:val="5"/>
        <w:tblpPr w:leftFromText="180" w:rightFromText="180" w:vertAnchor="text" w:horzAnchor="page" w:tblpXSpec="center" w:tblpY="166"/>
        <w:tblOverlap w:val="never"/>
        <w:tblW w:w="14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979"/>
        <w:gridCol w:w="8494"/>
        <w:gridCol w:w="144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18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79" w:type="dxa"/>
            <w:vAlign w:val="center"/>
          </w:tcPr>
          <w:p>
            <w:pPr>
              <w:kinsoku/>
              <w:jc w:val="center"/>
              <w:rPr>
                <w:rFonts w:ascii="宋体" w:hAnsi="宋体" w:eastAsia="宋体" w:cs="宋体"/>
                <w:b/>
                <w:bCs/>
              </w:rPr>
            </w:pPr>
            <w:r>
              <w:rPr>
                <w:rFonts w:hint="eastAsia" w:ascii="宋体" w:hAnsi="宋体" w:eastAsia="宋体" w:cs="宋体"/>
                <w:b/>
                <w:bCs/>
                <w:spacing w:val="-3"/>
              </w:rPr>
              <w:t>二级指标</w:t>
            </w:r>
          </w:p>
        </w:tc>
        <w:tc>
          <w:tcPr>
            <w:tcW w:w="8494" w:type="dxa"/>
            <w:vAlign w:val="center"/>
          </w:tcPr>
          <w:p>
            <w:pPr>
              <w:kinsoku/>
              <w:jc w:val="center"/>
              <w:rPr>
                <w:rFonts w:ascii="宋体" w:hAnsi="宋体" w:eastAsia="宋体" w:cs="宋体"/>
                <w:b/>
                <w:bCs/>
              </w:rPr>
            </w:pPr>
            <w:r>
              <w:rPr>
                <w:rFonts w:hint="eastAsia" w:ascii="宋体" w:hAnsi="宋体" w:eastAsia="宋体" w:cs="宋体"/>
                <w:b/>
                <w:bCs/>
                <w:spacing w:val="22"/>
              </w:rPr>
              <w:t>创建内容</w:t>
            </w:r>
          </w:p>
        </w:tc>
        <w:tc>
          <w:tcPr>
            <w:tcW w:w="144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14" w:type="dxa"/>
            <w:vAlign w:val="center"/>
          </w:tcPr>
          <w:p>
            <w:pPr>
              <w:kinsoku/>
              <w:jc w:val="center"/>
              <w:rPr>
                <w:rFonts w:ascii="宋体" w:hAnsi="宋体" w:eastAsia="宋体" w:cs="宋体"/>
                <w:b/>
                <w:bCs/>
              </w:rPr>
            </w:pPr>
            <w:r>
              <w:rPr>
                <w:rFonts w:hint="eastAsia" w:ascii="宋体" w:hAnsi="宋体" w:eastAsia="宋体" w:cs="宋体"/>
                <w:b/>
                <w:bCs/>
                <w:spacing w:val="1"/>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jc w:val="center"/>
        </w:trPr>
        <w:tc>
          <w:tcPr>
            <w:tcW w:w="118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1.思想道</w:t>
            </w:r>
            <w:r>
              <w:rPr>
                <w:rFonts w:hint="eastAsia" w:ascii="宋体" w:hAnsi="宋体" w:eastAsia="宋体" w:cs="宋体"/>
                <w:spacing w:val="-2"/>
              </w:rPr>
              <w:t>德建设</w:t>
            </w:r>
          </w:p>
        </w:tc>
        <w:tc>
          <w:tcPr>
            <w:tcW w:w="197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rPr>
              <w:t>1.8文明集体创建</w:t>
            </w: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1.开展文明院系、文明处室、文明教研室、文明班级、文明社团、文明宿舍、文明食堂创建及宣传推广活动，有实施方案，有评比表彰。</w:t>
            </w:r>
          </w:p>
        </w:tc>
        <w:tc>
          <w:tcPr>
            <w:tcW w:w="1449" w:type="dxa"/>
            <w:vAlign w:val="center"/>
          </w:tcPr>
          <w:p>
            <w:pPr>
              <w:kinsoku/>
              <w:jc w:val="center"/>
              <w:rPr>
                <w:rFonts w:ascii="宋体" w:hAnsi="宋体" w:eastAsia="宋体" w:cs="宋体"/>
              </w:rPr>
            </w:pPr>
            <w:r>
              <w:rPr>
                <w:rFonts w:hint="eastAsia" w:ascii="宋体" w:hAnsi="宋体" w:eastAsia="宋体" w:cs="宋体"/>
                <w:spacing w:val="-2"/>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宣传部</w:t>
            </w:r>
          </w:p>
          <w:p>
            <w:pPr>
              <w:kinsoku/>
              <w:jc w:val="center"/>
              <w:rPr>
                <w:rFonts w:ascii="宋体" w:hAnsi="宋体" w:eastAsia="宋体" w:cs="宋体"/>
              </w:rPr>
            </w:pPr>
            <w:r>
              <w:rPr>
                <w:rFonts w:hint="eastAsia" w:ascii="宋体" w:hAnsi="宋体" w:eastAsia="宋体" w:cs="宋体"/>
                <w:spacing w:val="2"/>
              </w:rPr>
              <w:t>学生处</w:t>
            </w:r>
          </w:p>
          <w:p>
            <w:pPr>
              <w:kinsoku/>
              <w:jc w:val="center"/>
              <w:rPr>
                <w:rFonts w:ascii="宋体" w:hAnsi="宋体" w:eastAsia="宋体" w:cs="宋体"/>
                <w:spacing w:val="4"/>
              </w:rPr>
            </w:pPr>
            <w:r>
              <w:rPr>
                <w:rFonts w:hint="eastAsia" w:ascii="宋体" w:hAnsi="宋体" w:eastAsia="宋体" w:cs="宋体"/>
                <w:spacing w:val="4"/>
              </w:rPr>
              <w:t>团委</w:t>
            </w:r>
          </w:p>
          <w:p>
            <w:pPr>
              <w:kinsoku/>
              <w:jc w:val="center"/>
              <w:rPr>
                <w:rFonts w:ascii="宋体" w:hAnsi="宋体" w:eastAsia="宋体" w:cs="宋体"/>
                <w:spacing w:val="4"/>
              </w:rPr>
            </w:pPr>
            <w:r>
              <w:rPr>
                <w:rFonts w:hint="eastAsia" w:ascii="宋体" w:hAnsi="宋体" w:eastAsia="宋体" w:cs="宋体"/>
                <w:spacing w:val="4"/>
              </w:rPr>
              <w:t>武装部</w:t>
            </w:r>
          </w:p>
          <w:p>
            <w:pPr>
              <w:kinsoku/>
              <w:jc w:val="center"/>
              <w:rPr>
                <w:rFonts w:ascii="宋体" w:hAnsi="宋体" w:eastAsia="宋体" w:cs="宋体"/>
              </w:rPr>
            </w:pPr>
            <w:r>
              <w:rPr>
                <w:rFonts w:hint="eastAsia" w:ascii="宋体" w:hAnsi="宋体" w:eastAsia="宋体" w:cs="宋体"/>
                <w:spacing w:val="-2"/>
              </w:rPr>
              <w:t>后勤处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9" w:type="dxa"/>
            <w:vMerge w:val="continue"/>
            <w:tcBorders>
              <w:top w:val="nil"/>
              <w:bottom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2.开展《高等学校学生行为准则》学习教育活动，建设优良学风班集体，学生遵纪守法，明理修身，团结友爱，礼敬师长。</w:t>
            </w:r>
          </w:p>
        </w:tc>
        <w:tc>
          <w:tcPr>
            <w:tcW w:w="1449" w:type="dxa"/>
            <w:vAlign w:val="center"/>
          </w:tcPr>
          <w:p>
            <w:pPr>
              <w:kinsoku/>
              <w:jc w:val="center"/>
              <w:rPr>
                <w:rFonts w:ascii="宋体" w:hAnsi="宋体" w:eastAsia="宋体" w:cs="宋体"/>
              </w:rPr>
            </w:pPr>
            <w:r>
              <w:rPr>
                <w:rFonts w:hint="eastAsia" w:ascii="宋体" w:hAnsi="宋体" w:eastAsia="宋体" w:cs="宋体"/>
                <w:spacing w:val="-2"/>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2"/>
              </w:rPr>
              <w:t>学生处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9" w:type="dxa"/>
            <w:vMerge w:val="continue"/>
            <w:tcBorders>
              <w:top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3.健全公寓管理制度，包括学生宿舍安全制度、学生宿舍卫生值日制度、学生宿舍内务卫生达标制度等并张贴于显著位置。</w:t>
            </w:r>
          </w:p>
        </w:tc>
        <w:tc>
          <w:tcPr>
            <w:tcW w:w="1449" w:type="dxa"/>
            <w:vAlign w:val="center"/>
          </w:tcPr>
          <w:p>
            <w:pPr>
              <w:kinsoku/>
              <w:jc w:val="center"/>
              <w:rPr>
                <w:rFonts w:ascii="宋体" w:hAnsi="宋体" w:eastAsia="宋体" w:cs="宋体"/>
              </w:rPr>
            </w:pPr>
            <w:r>
              <w:rPr>
                <w:rFonts w:hint="eastAsia" w:ascii="宋体" w:hAnsi="宋体" w:eastAsia="宋体" w:cs="宋体"/>
                <w:spacing w:val="-2"/>
                <w:position w:val="6"/>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hint="eastAsia" w:ascii="宋体" w:hAnsi="宋体" w:eastAsia="宋体" w:cs="宋体"/>
                <w:spacing w:val="2"/>
              </w:rPr>
              <w:t>学生处</w:t>
            </w:r>
          </w:p>
          <w:p>
            <w:pPr>
              <w:kinsoku/>
              <w:jc w:val="center"/>
              <w:rPr>
                <w:rFonts w:ascii="宋体" w:hAnsi="宋体" w:eastAsia="宋体" w:cs="宋体"/>
              </w:rPr>
            </w:pPr>
            <w:r>
              <w:rPr>
                <w:rFonts w:hint="eastAsia" w:ascii="宋体" w:hAnsi="宋体" w:eastAsia="宋体" w:cs="宋体"/>
                <w:spacing w:val="-2"/>
              </w:rPr>
              <w:t>武装部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1.9心理健康教育</w:t>
            </w: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建有校级心理健康教育和心理咨询机构，建有一支以专职教师为骨干、以兼职教师为补充，专兼结合、专业互补、相对稳定、素质良好的心理健康教育师资队伍，专职从事心理健康教育的教师按师生比不低于1:4000,且不少于2名配备。心理健康教育专职教师每年接受不低于40学时的专业培训，或参加至少2次省级以上主管部门及二级以上心理学专业学术团体召开的学术会议。加强硬件建设，落实心理健康教育专项工作经费，配备必要的办公场地和设备。</w:t>
            </w:r>
          </w:p>
        </w:tc>
        <w:tc>
          <w:tcPr>
            <w:tcW w:w="1449" w:type="dxa"/>
            <w:vAlign w:val="center"/>
          </w:tcPr>
          <w:p>
            <w:pPr>
              <w:kinsoku/>
              <w:jc w:val="center"/>
              <w:rPr>
                <w:rFonts w:ascii="宋体" w:hAnsi="宋体" w:eastAsia="宋体" w:cs="宋体"/>
              </w:rPr>
            </w:pPr>
            <w:r>
              <w:rPr>
                <w:rFonts w:hint="eastAsia" w:ascii="宋体" w:hAnsi="宋体" w:eastAsia="宋体" w:cs="宋体"/>
                <w:spacing w:val="-2"/>
                <w:position w:val="6"/>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rPr>
              <w:t>马克思主义学院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jc w:val="center"/>
        </w:trPr>
        <w:tc>
          <w:tcPr>
            <w:tcW w:w="1184" w:type="dxa"/>
            <w:vMerge w:val="continue"/>
            <w:tcBorders>
              <w:top w:val="nil"/>
              <w:bottom w:val="nil"/>
            </w:tcBorders>
          </w:tcPr>
          <w:p>
            <w:pPr>
              <w:kinsoku/>
              <w:rPr>
                <w:rFonts w:ascii="宋体" w:hAnsi="宋体" w:eastAsia="宋体" w:cs="宋体"/>
              </w:rPr>
            </w:pPr>
          </w:p>
        </w:tc>
        <w:tc>
          <w:tcPr>
            <w:tcW w:w="1979"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开展大学生心理健康教育工作及新生心理健康普查，定期开展心理健康宣传教育活动，宣传普及心理健康知识，做好心理健康指导与服务。完善心理测评方式，优化量表选用，推广使用《中国大学生心理健康筛查量表》。</w:t>
            </w:r>
          </w:p>
        </w:tc>
        <w:tc>
          <w:tcPr>
            <w:tcW w:w="1449" w:type="dxa"/>
            <w:vAlign w:val="center"/>
          </w:tcPr>
          <w:p>
            <w:pPr>
              <w:kinsoku/>
              <w:jc w:val="center"/>
              <w:rPr>
                <w:rFonts w:ascii="宋体" w:hAnsi="宋体" w:eastAsia="宋体" w:cs="宋体"/>
              </w:rPr>
            </w:pPr>
            <w:r>
              <w:rPr>
                <w:rFonts w:hint="eastAsia" w:ascii="宋体" w:hAnsi="宋体" w:eastAsia="宋体" w:cs="宋体"/>
                <w:spacing w:val="-2"/>
              </w:rPr>
              <w:t>材料审核</w:t>
            </w:r>
          </w:p>
        </w:tc>
        <w:tc>
          <w:tcPr>
            <w:tcW w:w="1714" w:type="dxa"/>
            <w:vMerge w:val="continue"/>
            <w:tcBorders>
              <w:top w:val="nil"/>
              <w:bottom w:val="nil"/>
            </w:tcBorders>
          </w:tcPr>
          <w:p>
            <w:pPr>
              <w:kinsoku/>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jc w:val="center"/>
        </w:trPr>
        <w:tc>
          <w:tcPr>
            <w:tcW w:w="1184" w:type="dxa"/>
            <w:vMerge w:val="continue"/>
            <w:tcBorders>
              <w:top w:val="nil"/>
              <w:bottom w:val="nil"/>
            </w:tcBorders>
          </w:tcPr>
          <w:p>
            <w:pPr>
              <w:kinsoku/>
              <w:rPr>
                <w:rFonts w:ascii="宋体" w:hAnsi="宋体" w:eastAsia="宋体" w:cs="宋体"/>
              </w:rPr>
            </w:pPr>
          </w:p>
        </w:tc>
        <w:tc>
          <w:tcPr>
            <w:tcW w:w="1979"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健全心理健康教育课程体系，把心理健康教育课程纳入学校整体教学计划，规范课程设置，对新生开设心理健康教育公共必修课，面向全体学生开设心理健康教育选修和辅修课程，实现大学生心理健康教育全覆盖。公共必修课程原则上应设置2个学分、32—36个学时。创新心理健康教育教学手段，有效改进教学方法，不断提升教学质量。</w:t>
            </w:r>
          </w:p>
        </w:tc>
        <w:tc>
          <w:tcPr>
            <w:tcW w:w="1449" w:type="dxa"/>
            <w:vAlign w:val="center"/>
          </w:tcPr>
          <w:p>
            <w:pPr>
              <w:kinsoku/>
              <w:jc w:val="center"/>
              <w:rPr>
                <w:rFonts w:ascii="宋体" w:hAnsi="宋体" w:eastAsia="宋体" w:cs="宋体"/>
              </w:rPr>
            </w:pPr>
            <w:r>
              <w:rPr>
                <w:rFonts w:hint="eastAsia" w:ascii="宋体" w:hAnsi="宋体" w:eastAsia="宋体" w:cs="宋体"/>
                <w:spacing w:val="-2"/>
              </w:rPr>
              <w:t>材料审核</w:t>
            </w:r>
          </w:p>
        </w:tc>
        <w:tc>
          <w:tcPr>
            <w:tcW w:w="1714" w:type="dxa"/>
            <w:vMerge w:val="continue"/>
            <w:tcBorders>
              <w:top w:val="nil"/>
              <w:bottom w:val="nil"/>
            </w:tcBorders>
          </w:tcPr>
          <w:p>
            <w:pPr>
              <w:kinsoku/>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1184" w:type="dxa"/>
            <w:vMerge w:val="continue"/>
            <w:tcBorders>
              <w:top w:val="nil"/>
            </w:tcBorders>
          </w:tcPr>
          <w:p>
            <w:pPr>
              <w:kinsoku/>
              <w:rPr>
                <w:rFonts w:ascii="宋体" w:hAnsi="宋体" w:eastAsia="宋体" w:cs="宋体"/>
              </w:rPr>
            </w:pPr>
          </w:p>
        </w:tc>
        <w:tc>
          <w:tcPr>
            <w:tcW w:w="1979" w:type="dxa"/>
            <w:vMerge w:val="continue"/>
            <w:tcBorders>
              <w:top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加强预防干预，健全心理危机预防和快速反应机制，建立学校、院系、班级、宿舍“四级”预警防控体系，完善心理危机干预工作预案，做好对心理危机学生的跟踪服务，注重做好特殊时期、不同季节的心理危机预防与干预工作，定期开展案例督导和个案研讨，不断提高心理危机预防干预专业水平。</w:t>
            </w:r>
          </w:p>
        </w:tc>
        <w:tc>
          <w:tcPr>
            <w:tcW w:w="1449" w:type="dxa"/>
            <w:vAlign w:val="center"/>
          </w:tcPr>
          <w:p>
            <w:pPr>
              <w:kinsoku/>
              <w:jc w:val="center"/>
              <w:rPr>
                <w:rFonts w:ascii="宋体" w:hAnsi="宋体" w:eastAsia="宋体" w:cs="宋体"/>
              </w:rPr>
            </w:pPr>
            <w:r>
              <w:rPr>
                <w:rFonts w:hint="eastAsia" w:ascii="宋体" w:hAnsi="宋体" w:eastAsia="宋体" w:cs="宋体"/>
                <w:spacing w:val="-2"/>
              </w:rPr>
              <w:t>材料审核</w:t>
            </w:r>
          </w:p>
        </w:tc>
        <w:tc>
          <w:tcPr>
            <w:tcW w:w="1714" w:type="dxa"/>
            <w:vMerge w:val="continue"/>
            <w:tcBorders>
              <w:top w:val="nil"/>
            </w:tcBorders>
          </w:tcPr>
          <w:p>
            <w:pPr>
              <w:kinsoku/>
              <w:rPr>
                <w:rFonts w:ascii="宋体" w:hAnsi="宋体" w:eastAsia="宋体" w:cs="宋体"/>
              </w:rPr>
            </w:pPr>
          </w:p>
        </w:tc>
      </w:tr>
    </w:tbl>
    <w:p>
      <w:r>
        <w:br w:type="page"/>
      </w:r>
    </w:p>
    <w:tbl>
      <w:tblPr>
        <w:tblStyle w:val="5"/>
        <w:tblpPr w:leftFromText="180" w:rightFromText="180" w:vertAnchor="text" w:horzAnchor="page" w:tblpXSpec="center" w:tblpY="81"/>
        <w:tblOverlap w:val="never"/>
        <w:tblW w:w="148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978"/>
        <w:gridCol w:w="8514"/>
        <w:gridCol w:w="1469"/>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19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78" w:type="dxa"/>
            <w:vAlign w:val="center"/>
          </w:tcPr>
          <w:p>
            <w:pPr>
              <w:kinsoku/>
              <w:jc w:val="center"/>
              <w:rPr>
                <w:rFonts w:ascii="宋体" w:hAnsi="宋体" w:eastAsia="宋体" w:cs="宋体"/>
                <w:b/>
                <w:bCs/>
              </w:rPr>
            </w:pPr>
            <w:r>
              <w:rPr>
                <w:rFonts w:hint="eastAsia" w:ascii="宋体" w:hAnsi="宋体" w:eastAsia="宋体" w:cs="宋体"/>
                <w:b/>
                <w:bCs/>
                <w:spacing w:val="-3"/>
              </w:rPr>
              <w:t>二级指标</w:t>
            </w:r>
          </w:p>
        </w:tc>
        <w:tc>
          <w:tcPr>
            <w:tcW w:w="8514" w:type="dxa"/>
            <w:vAlign w:val="center"/>
          </w:tcPr>
          <w:p>
            <w:pPr>
              <w:kinsoku/>
              <w:jc w:val="center"/>
              <w:rPr>
                <w:rFonts w:ascii="宋体" w:hAnsi="宋体" w:eastAsia="宋体" w:cs="宋体"/>
                <w:b/>
                <w:bCs/>
              </w:rPr>
            </w:pPr>
            <w:r>
              <w:rPr>
                <w:rFonts w:hint="eastAsia" w:ascii="宋体" w:hAnsi="宋体" w:eastAsia="宋体" w:cs="宋体"/>
                <w:b/>
                <w:bCs/>
                <w:spacing w:val="3"/>
              </w:rPr>
              <w:t>创建内容</w:t>
            </w:r>
          </w:p>
        </w:tc>
        <w:tc>
          <w:tcPr>
            <w:tcW w:w="146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0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jc w:val="center"/>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1.思想道</w:t>
            </w:r>
            <w:r>
              <w:rPr>
                <w:rFonts w:hint="eastAsia" w:ascii="宋体" w:hAnsi="宋体" w:eastAsia="宋体" w:cs="宋体"/>
                <w:spacing w:val="-3"/>
              </w:rPr>
              <w:t>德建设</w:t>
            </w:r>
          </w:p>
        </w:tc>
        <w:tc>
          <w:tcPr>
            <w:tcW w:w="1978" w:type="dxa"/>
            <w:vMerge w:val="restart"/>
            <w:tcBorders>
              <w:bottom w:val="nil"/>
            </w:tcBorders>
            <w:vAlign w:val="center"/>
          </w:tcPr>
          <w:p>
            <w:pPr>
              <w:kinsoku/>
              <w:rPr>
                <w:rFonts w:ascii="宋体" w:hAnsi="宋体" w:eastAsia="宋体" w:cs="宋体"/>
              </w:rPr>
            </w:pPr>
            <w:r>
              <w:rPr>
                <w:rFonts w:hint="eastAsia" w:ascii="宋体" w:hAnsi="宋体" w:eastAsia="宋体" w:cs="宋体"/>
              </w:rPr>
              <w:t>1.10中华优秀传统</w:t>
            </w:r>
            <w:r>
              <w:rPr>
                <w:rFonts w:hint="eastAsia" w:ascii="宋体" w:hAnsi="宋体" w:eastAsia="宋体" w:cs="宋体"/>
                <w:spacing w:val="13"/>
              </w:rPr>
              <w:t>文化和革命文化、</w:t>
            </w:r>
            <w:r>
              <w:rPr>
                <w:rFonts w:hint="eastAsia" w:ascii="宋体" w:hAnsi="宋体" w:eastAsia="宋体" w:cs="宋体"/>
                <w:spacing w:val="-2"/>
              </w:rPr>
              <w:t>社会主义先进文化</w:t>
            </w:r>
            <w:r>
              <w:rPr>
                <w:rFonts w:hint="eastAsia" w:ascii="宋体" w:hAnsi="宋体" w:eastAsia="宋体" w:cs="宋体"/>
                <w:spacing w:val="8"/>
              </w:rPr>
              <w:t>教育</w:t>
            </w: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贯彻落实中办、国办《关于实施中华优秀传统文化传承发展工程的意见》,推动中华优秀传统文化纳入教育教学，开设中华优秀传统文化教育课程和讲座报告，在哲学社会科学及相关学科中增加中华优秀传统文化的内容，推荐阅读中华优秀传统文化经典。</w:t>
            </w:r>
          </w:p>
        </w:tc>
        <w:tc>
          <w:tcPr>
            <w:tcW w:w="146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教务处</w:t>
            </w:r>
          </w:p>
          <w:p>
            <w:pPr>
              <w:kinsoku/>
              <w:jc w:val="center"/>
              <w:rPr>
                <w:rFonts w:ascii="宋体" w:hAnsi="宋体" w:eastAsia="宋体" w:cs="宋体"/>
              </w:rPr>
            </w:pPr>
            <w:r>
              <w:rPr>
                <w:rFonts w:hint="eastAsia" w:ascii="宋体" w:hAnsi="宋体" w:eastAsia="宋体" w:cs="宋体"/>
                <w:spacing w:val="3"/>
              </w:rPr>
              <w:t>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78" w:type="dxa"/>
            <w:vMerge w:val="continue"/>
            <w:tcBorders>
              <w:top w:val="nil"/>
              <w:bottom w:val="nil"/>
            </w:tcBorders>
            <w:vAlign w:val="center"/>
          </w:tcPr>
          <w:p>
            <w:pPr>
              <w:kinsoku/>
              <w:jc w:val="center"/>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2.开展戏曲、书法、传统体育等进校园活动，有工作制度、落实措施和实际成效。</w:t>
            </w:r>
          </w:p>
        </w:tc>
        <w:tc>
          <w:tcPr>
            <w:tcW w:w="1469" w:type="dxa"/>
            <w:vAlign w:val="center"/>
          </w:tcPr>
          <w:p>
            <w:pPr>
              <w:kinsoku/>
              <w:jc w:val="center"/>
              <w:rPr>
                <w:rFonts w:ascii="宋体" w:hAnsi="宋体" w:eastAsia="宋体" w:cs="宋体"/>
              </w:rPr>
            </w:pPr>
            <w:r>
              <w:rPr>
                <w:rFonts w:hint="eastAsia" w:ascii="宋体" w:hAnsi="宋体" w:eastAsia="宋体" w:cs="宋体"/>
                <w:spacing w:val="3"/>
                <w:position w:val="6"/>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04" w:type="dxa"/>
            <w:vAlign w:val="center"/>
          </w:tcPr>
          <w:p>
            <w:pPr>
              <w:kinsoku/>
              <w:jc w:val="center"/>
              <w:rPr>
                <w:rFonts w:ascii="宋体" w:hAnsi="宋体" w:eastAsia="宋体" w:cs="宋体"/>
                <w:spacing w:val="3"/>
              </w:rPr>
            </w:pPr>
            <w:r>
              <w:rPr>
                <w:rFonts w:hint="eastAsia" w:ascii="宋体" w:hAnsi="宋体" w:eastAsia="宋体" w:cs="宋体"/>
                <w:spacing w:val="3"/>
              </w:rPr>
              <w:t>人文艺术学院</w:t>
            </w:r>
          </w:p>
          <w:p>
            <w:pPr>
              <w:kinsoku/>
              <w:jc w:val="center"/>
              <w:rPr>
                <w:rFonts w:ascii="宋体" w:hAnsi="宋体" w:eastAsia="宋体" w:cs="宋体"/>
              </w:rPr>
            </w:pPr>
            <w:r>
              <w:rPr>
                <w:rFonts w:hint="eastAsia" w:ascii="宋体" w:hAnsi="宋体" w:eastAsia="宋体" w:cs="宋体"/>
                <w:spacing w:val="3"/>
              </w:rPr>
              <w:t>体育学院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78" w:type="dxa"/>
            <w:vMerge w:val="continue"/>
            <w:tcBorders>
              <w:top w:val="nil"/>
              <w:bottom w:val="nil"/>
            </w:tcBorders>
            <w:vAlign w:val="center"/>
          </w:tcPr>
          <w:p>
            <w:pPr>
              <w:kinsoku/>
              <w:jc w:val="center"/>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3.加强革命文化和社会主义先进文化教育，结合学校实际，打造工作载体和活动品牌，教育引导学校师生继承革命传统，传承红色基因。</w:t>
            </w:r>
          </w:p>
        </w:tc>
        <w:tc>
          <w:tcPr>
            <w:tcW w:w="146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宣传部</w:t>
            </w:r>
          </w:p>
          <w:p>
            <w:pPr>
              <w:kinsoku/>
              <w:jc w:val="center"/>
              <w:rPr>
                <w:rFonts w:ascii="宋体" w:hAnsi="宋体" w:eastAsia="宋体" w:cs="宋体"/>
              </w:rPr>
            </w:pPr>
            <w:r>
              <w:rPr>
                <w:rFonts w:hint="eastAsia" w:ascii="宋体" w:hAnsi="宋体" w:eastAsia="宋体" w:cs="宋体"/>
                <w:spacing w:val="4"/>
              </w:rPr>
              <w:t>团委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78" w:type="dxa"/>
            <w:vMerge w:val="continue"/>
            <w:tcBorders>
              <w:top w:val="nil"/>
            </w:tcBorders>
            <w:vAlign w:val="center"/>
          </w:tcPr>
          <w:p>
            <w:pPr>
              <w:kinsoku/>
              <w:jc w:val="center"/>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认真贯彻执行国旗法、国徽法、国歌法，学习宣传基本知识和国旗升挂、国徽使用、国歌奏唱礼仪。在重要场所和重要活动中升挂国旗、奏唱国歌，开学典礼、毕业典礼有礼仪规程，礼貌、礼仪、礼节教育有措施有效果。</w:t>
            </w:r>
          </w:p>
        </w:tc>
        <w:tc>
          <w:tcPr>
            <w:tcW w:w="1469" w:type="dxa"/>
            <w:vAlign w:val="center"/>
          </w:tcPr>
          <w:p>
            <w:pPr>
              <w:kinsoku/>
              <w:jc w:val="center"/>
              <w:rPr>
                <w:rFonts w:ascii="宋体" w:hAnsi="宋体" w:eastAsia="宋体" w:cs="宋体"/>
              </w:rPr>
            </w:pPr>
            <w:r>
              <w:rPr>
                <w:rFonts w:hint="eastAsia" w:ascii="宋体" w:hAnsi="宋体" w:eastAsia="宋体" w:cs="宋体"/>
                <w:spacing w:val="3"/>
                <w:position w:val="7"/>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04" w:type="dxa"/>
            <w:vAlign w:val="center"/>
          </w:tcPr>
          <w:p>
            <w:pPr>
              <w:kinsoku/>
              <w:jc w:val="center"/>
              <w:rPr>
                <w:rFonts w:ascii="宋体" w:hAnsi="宋体" w:eastAsia="宋体" w:cs="宋体"/>
              </w:rPr>
            </w:pPr>
            <w:r>
              <w:rPr>
                <w:rFonts w:hint="eastAsia" w:ascii="宋体" w:hAnsi="宋体" w:eastAsia="宋体" w:cs="宋体"/>
                <w:spacing w:val="-3"/>
                <w:position w:val="6"/>
              </w:rPr>
              <w:t>教务处</w:t>
            </w:r>
          </w:p>
          <w:p>
            <w:pPr>
              <w:kinsoku/>
              <w:jc w:val="center"/>
              <w:rPr>
                <w:rFonts w:ascii="宋体" w:hAnsi="宋体" w:eastAsia="宋体" w:cs="宋体"/>
                <w:spacing w:val="3"/>
              </w:rPr>
            </w:pPr>
            <w:r>
              <w:rPr>
                <w:rFonts w:hint="eastAsia" w:ascii="宋体" w:hAnsi="宋体" w:eastAsia="宋体" w:cs="宋体"/>
                <w:spacing w:val="3"/>
              </w:rPr>
              <w:t>学生处</w:t>
            </w:r>
          </w:p>
          <w:p>
            <w:pPr>
              <w:kinsoku/>
              <w:jc w:val="center"/>
              <w:rPr>
                <w:rFonts w:ascii="宋体" w:hAnsi="宋体" w:eastAsia="宋体" w:cs="宋体"/>
                <w:spacing w:val="3"/>
              </w:rPr>
            </w:pPr>
            <w:r>
              <w:rPr>
                <w:rFonts w:hint="eastAsia" w:ascii="宋体" w:hAnsi="宋体" w:eastAsia="宋体" w:cs="宋体"/>
                <w:spacing w:val="3"/>
              </w:rPr>
              <w:t xml:space="preserve">武装部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7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1.11网络文明教育</w:t>
            </w: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1.重视网络文明建设，制定有关工作制度，对推动网络文明教育有整体设计和系统规划。</w:t>
            </w:r>
          </w:p>
        </w:tc>
        <w:tc>
          <w:tcPr>
            <w:tcW w:w="146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center"/>
        </w:trPr>
        <w:tc>
          <w:tcPr>
            <w:tcW w:w="119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2.积极动员师生参与“网络宣传思想教育优秀作品推选展示”“大学生网络文化节”等主题教育活动，引导广大师生积极参与网络文化作品创作生产，丰富正能量供给，形成正面舆论场。</w:t>
            </w:r>
          </w:p>
        </w:tc>
        <w:tc>
          <w:tcPr>
            <w:tcW w:w="1469" w:type="dxa"/>
            <w:vAlign w:val="center"/>
          </w:tcPr>
          <w:p>
            <w:pPr>
              <w:kinsoku/>
              <w:jc w:val="center"/>
              <w:rPr>
                <w:rFonts w:ascii="宋体" w:hAnsi="宋体" w:eastAsia="宋体" w:cs="宋体"/>
              </w:rPr>
            </w:pPr>
            <w:r>
              <w:rPr>
                <w:rFonts w:hint="eastAsia" w:ascii="宋体" w:hAnsi="宋体" w:eastAsia="宋体" w:cs="宋体"/>
                <w:spacing w:val="3"/>
                <w:position w:val="6"/>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宣传部</w:t>
            </w:r>
          </w:p>
          <w:p>
            <w:pPr>
              <w:kinsoku/>
              <w:jc w:val="center"/>
              <w:rPr>
                <w:rFonts w:ascii="宋体" w:hAnsi="宋体" w:eastAsia="宋体" w:cs="宋体"/>
              </w:rPr>
            </w:pPr>
            <w:r>
              <w:rPr>
                <w:rFonts w:hint="eastAsia" w:ascii="宋体" w:hAnsi="宋体" w:eastAsia="宋体" w:cs="宋体"/>
                <w:spacing w:val="4"/>
              </w:rPr>
              <w:t>团委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19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3.统筹谋划网络建设、网络管理、网络评论、网络研究等方面的建设工作，按照在校生总数每生每年不低于30元的标准设立网络思政工作专项经费，开展具有针对性的培养培训。</w:t>
            </w:r>
          </w:p>
        </w:tc>
        <w:tc>
          <w:tcPr>
            <w:tcW w:w="146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宣传部</w:t>
            </w:r>
          </w:p>
          <w:p>
            <w:pPr>
              <w:kinsoku/>
              <w:jc w:val="center"/>
              <w:rPr>
                <w:rFonts w:ascii="宋体" w:hAnsi="宋体" w:eastAsia="宋体" w:cs="宋体"/>
              </w:rPr>
            </w:pPr>
            <w:r>
              <w:rPr>
                <w:rFonts w:hint="eastAsia" w:ascii="宋体" w:hAnsi="宋体" w:eastAsia="宋体" w:cs="宋体"/>
                <w:spacing w:val="1"/>
              </w:rPr>
              <w:t>信息中心</w:t>
            </w:r>
          </w:p>
          <w:p>
            <w:pPr>
              <w:kinsoku/>
              <w:jc w:val="center"/>
              <w:rPr>
                <w:rFonts w:ascii="宋体" w:hAnsi="宋体" w:eastAsia="宋体" w:cs="宋体"/>
                <w:spacing w:val="4"/>
              </w:rPr>
            </w:pPr>
            <w:r>
              <w:rPr>
                <w:rFonts w:hint="eastAsia" w:ascii="宋体" w:hAnsi="宋体" w:eastAsia="宋体" w:cs="宋体"/>
                <w:spacing w:val="4"/>
              </w:rPr>
              <w:t>团委</w:t>
            </w:r>
          </w:p>
          <w:p>
            <w:pPr>
              <w:kinsoku/>
              <w:jc w:val="center"/>
              <w:rPr>
                <w:rFonts w:ascii="宋体" w:hAnsi="宋体" w:eastAsia="宋体" w:cs="宋体"/>
                <w:spacing w:val="4"/>
              </w:rPr>
            </w:pPr>
            <w:r>
              <w:rPr>
                <w:rFonts w:hint="eastAsia" w:ascii="宋体" w:hAnsi="宋体" w:eastAsia="宋体" w:cs="宋体"/>
                <w:spacing w:val="4"/>
              </w:rPr>
              <w:t>财务处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jc w:val="center"/>
        </w:trPr>
        <w:tc>
          <w:tcPr>
            <w:tcW w:w="1194" w:type="dxa"/>
            <w:vMerge w:val="continue"/>
            <w:tcBorders>
              <w:top w:val="nil"/>
            </w:tcBorders>
          </w:tcPr>
          <w:p>
            <w:pPr>
              <w:kinsoku/>
              <w:rPr>
                <w:rFonts w:ascii="宋体" w:hAnsi="宋体" w:eastAsia="宋体" w:cs="宋体"/>
              </w:rPr>
            </w:pPr>
          </w:p>
        </w:tc>
        <w:tc>
          <w:tcPr>
            <w:tcW w:w="1978" w:type="dxa"/>
            <w:vMerge w:val="continue"/>
            <w:tcBorders>
              <w:top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积极动员引导学校领导和广大教师，特别是学术大师、教学名师、优秀导师、辅导员班主任重视网络文明、参与网络育人，积极培育支持校园网络教育名师。优化成果评价，推动将优秀网络文化成果纳入高校科研成果统计、列为教师职务职称评聘条件、作为师生评奖评优依据。</w:t>
            </w:r>
          </w:p>
        </w:tc>
        <w:tc>
          <w:tcPr>
            <w:tcW w:w="1469" w:type="dxa"/>
            <w:vAlign w:val="center"/>
          </w:tcPr>
          <w:p>
            <w:pPr>
              <w:kinsoku/>
              <w:jc w:val="center"/>
              <w:rPr>
                <w:rFonts w:ascii="宋体" w:hAnsi="宋体" w:eastAsia="宋体" w:cs="宋体"/>
              </w:rPr>
            </w:pPr>
            <w:r>
              <w:rPr>
                <w:rFonts w:hint="eastAsia" w:ascii="宋体" w:hAnsi="宋体" w:eastAsia="宋体" w:cs="宋体"/>
                <w:spacing w:val="3"/>
                <w:position w:val="6"/>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04" w:type="dxa"/>
            <w:vAlign w:val="center"/>
          </w:tcPr>
          <w:p>
            <w:pPr>
              <w:kinsoku/>
              <w:jc w:val="center"/>
              <w:rPr>
                <w:rFonts w:ascii="宋体" w:hAnsi="宋体" w:eastAsia="宋体" w:cs="宋体"/>
              </w:rPr>
            </w:pPr>
            <w:r>
              <w:rPr>
                <w:rFonts w:hint="eastAsia" w:ascii="宋体" w:hAnsi="宋体" w:eastAsia="宋体" w:cs="宋体"/>
                <w:spacing w:val="3"/>
                <w:position w:val="8"/>
              </w:rPr>
              <w:t>宣传部</w:t>
            </w:r>
          </w:p>
          <w:p>
            <w:pPr>
              <w:kinsoku/>
              <w:jc w:val="center"/>
              <w:rPr>
                <w:rFonts w:ascii="宋体" w:hAnsi="宋体" w:eastAsia="宋体" w:cs="宋体"/>
              </w:rPr>
            </w:pPr>
            <w:r>
              <w:rPr>
                <w:rFonts w:hint="eastAsia" w:ascii="宋体" w:hAnsi="宋体" w:eastAsia="宋体" w:cs="宋体"/>
              </w:rPr>
              <w:t>科研处</w:t>
            </w:r>
          </w:p>
        </w:tc>
      </w:tr>
    </w:tbl>
    <w:p>
      <w:pPr>
        <w:kinsoku/>
      </w:pPr>
    </w:p>
    <w:p>
      <w:r>
        <w:br w:type="page"/>
      </w:r>
    </w:p>
    <w:tbl>
      <w:tblPr>
        <w:tblStyle w:val="5"/>
        <w:tblpPr w:leftFromText="180" w:rightFromText="180" w:vertAnchor="text" w:horzAnchor="page" w:tblpXSpec="center" w:tblpY="129"/>
        <w:tblOverlap w:val="never"/>
        <w:tblW w:w="14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979"/>
        <w:gridCol w:w="8484"/>
        <w:gridCol w:w="144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18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79" w:type="dxa"/>
            <w:vAlign w:val="center"/>
          </w:tcPr>
          <w:p>
            <w:pPr>
              <w:kinsoku/>
              <w:jc w:val="center"/>
              <w:rPr>
                <w:rFonts w:ascii="宋体" w:hAnsi="宋体" w:eastAsia="宋体" w:cs="宋体"/>
                <w:b/>
                <w:bCs/>
              </w:rPr>
            </w:pPr>
            <w:r>
              <w:rPr>
                <w:rFonts w:hint="eastAsia" w:ascii="宋体" w:hAnsi="宋体" w:eastAsia="宋体" w:cs="宋体"/>
                <w:b/>
                <w:bCs/>
                <w:spacing w:val="-3"/>
              </w:rPr>
              <w:t>二级指标</w:t>
            </w:r>
          </w:p>
        </w:tc>
        <w:tc>
          <w:tcPr>
            <w:tcW w:w="8484" w:type="dxa"/>
            <w:vAlign w:val="center"/>
          </w:tcPr>
          <w:p>
            <w:pPr>
              <w:kinsoku/>
              <w:jc w:val="center"/>
              <w:rPr>
                <w:rFonts w:ascii="宋体" w:hAnsi="宋体" w:eastAsia="宋体" w:cs="宋体"/>
                <w:b/>
                <w:bCs/>
              </w:rPr>
            </w:pPr>
            <w:r>
              <w:rPr>
                <w:rFonts w:hint="eastAsia" w:ascii="宋体" w:hAnsi="宋体" w:eastAsia="宋体" w:cs="宋体"/>
                <w:b/>
                <w:bCs/>
                <w:spacing w:val="12"/>
              </w:rPr>
              <w:t>创建内容</w:t>
            </w:r>
          </w:p>
        </w:tc>
        <w:tc>
          <w:tcPr>
            <w:tcW w:w="144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1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118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1.思想道</w:t>
            </w:r>
            <w:r>
              <w:rPr>
                <w:rFonts w:hint="eastAsia" w:ascii="宋体" w:hAnsi="宋体" w:eastAsia="宋体" w:cs="宋体"/>
                <w:spacing w:val="-3"/>
              </w:rPr>
              <w:t>德建设</w:t>
            </w:r>
          </w:p>
        </w:tc>
        <w:tc>
          <w:tcPr>
            <w:tcW w:w="197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1.11网络文明教育</w:t>
            </w: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5.注重开展网络文明教育、网络安全教育，积极培育有高度的安全意识、有文明的网络素养、有守法的行为习惯、有必备的防护技能的校园“四有”好网民。</w:t>
            </w:r>
          </w:p>
        </w:tc>
        <w:tc>
          <w:tcPr>
            <w:tcW w:w="1449" w:type="dxa"/>
            <w:vAlign w:val="center"/>
          </w:tcPr>
          <w:p>
            <w:pPr>
              <w:kinsoku/>
              <w:jc w:val="center"/>
              <w:rPr>
                <w:rFonts w:ascii="宋体" w:hAnsi="宋体" w:eastAsia="宋体" w:cs="宋体"/>
              </w:rPr>
            </w:pPr>
            <w:r>
              <w:rPr>
                <w:rFonts w:hint="eastAsia" w:ascii="宋体" w:hAnsi="宋体" w:eastAsia="宋体" w:cs="宋体"/>
                <w:spacing w:val="3"/>
                <w:position w:val="6"/>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6"/>
              </w:rPr>
              <w:t>宣传部</w:t>
            </w:r>
          </w:p>
          <w:p>
            <w:pPr>
              <w:kinsoku/>
              <w:jc w:val="center"/>
              <w:rPr>
                <w:rFonts w:ascii="宋体" w:hAnsi="宋体" w:eastAsia="宋体" w:cs="宋体"/>
              </w:rPr>
            </w:pPr>
            <w:r>
              <w:rPr>
                <w:rFonts w:hint="eastAsia" w:ascii="宋体" w:hAnsi="宋体" w:eastAsia="宋体" w:cs="宋体"/>
                <w:spacing w:val="4"/>
              </w:rPr>
              <w:t>团委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84" w:type="dxa"/>
            <w:vMerge w:val="continue"/>
            <w:tcBorders>
              <w:top w:val="nil"/>
            </w:tcBorders>
            <w:vAlign w:val="center"/>
          </w:tcPr>
          <w:p>
            <w:pPr>
              <w:kinsoku/>
              <w:jc w:val="center"/>
              <w:rPr>
                <w:rFonts w:ascii="宋体" w:hAnsi="宋体" w:eastAsia="宋体" w:cs="宋体"/>
              </w:rPr>
            </w:pPr>
          </w:p>
        </w:tc>
        <w:tc>
          <w:tcPr>
            <w:tcW w:w="1979" w:type="dxa"/>
            <w:vMerge w:val="continue"/>
            <w:tcBorders>
              <w:top w:val="nil"/>
            </w:tcBorders>
            <w:vAlign w:val="center"/>
          </w:tcPr>
          <w:p>
            <w:pPr>
              <w:kinsoku/>
              <w:jc w:val="center"/>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6.参与“易班”网、中国大学生在线全国共建。</w:t>
            </w:r>
          </w:p>
        </w:tc>
        <w:tc>
          <w:tcPr>
            <w:tcW w:w="1449" w:type="dxa"/>
            <w:vAlign w:val="center"/>
          </w:tcPr>
          <w:p>
            <w:pPr>
              <w:kinsoku/>
              <w:jc w:val="center"/>
              <w:rPr>
                <w:rFonts w:ascii="宋体" w:hAnsi="宋体" w:eastAsia="宋体" w:cs="宋体"/>
              </w:rPr>
            </w:pPr>
            <w:r>
              <w:rPr>
                <w:rFonts w:hint="eastAsia" w:ascii="宋体" w:hAnsi="宋体" w:eastAsia="宋体" w:cs="宋体"/>
                <w:spacing w:val="3"/>
                <w:position w:val="5"/>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14" w:type="dxa"/>
            <w:vAlign w:val="center"/>
          </w:tcPr>
          <w:p>
            <w:pPr>
              <w:kinsoku/>
              <w:jc w:val="center"/>
              <w:rPr>
                <w:rFonts w:ascii="宋体" w:hAnsi="宋体" w:eastAsia="宋体" w:cs="宋体"/>
              </w:rPr>
            </w:pPr>
            <w:r>
              <w:rPr>
                <w:rFonts w:hint="eastAsia" w:ascii="宋体" w:hAnsi="宋体" w:eastAsia="宋体" w:cs="宋体"/>
                <w:spacing w:val="4"/>
                <w:position w:val="5"/>
              </w:rPr>
              <w:t>团委</w:t>
            </w:r>
          </w:p>
          <w:p>
            <w:pPr>
              <w:kinsoku/>
              <w:jc w:val="center"/>
              <w:rPr>
                <w:rFonts w:ascii="宋体" w:hAnsi="宋体" w:eastAsia="宋体" w:cs="宋体"/>
              </w:rPr>
            </w:pPr>
            <w:r>
              <w:rPr>
                <w:rFonts w:hint="eastAsia" w:ascii="宋体" w:hAnsi="宋体" w:eastAsia="宋体" w:cs="宋体"/>
                <w:spacing w:val="3"/>
              </w:rPr>
              <w:t>学生处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jc w:val="center"/>
        </w:trPr>
        <w:tc>
          <w:tcPr>
            <w:tcW w:w="118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2.领导班</w:t>
            </w:r>
            <w:r>
              <w:rPr>
                <w:rFonts w:hint="eastAsia" w:ascii="宋体" w:hAnsi="宋体" w:eastAsia="宋体" w:cs="宋体"/>
                <w:spacing w:val="-3"/>
              </w:rPr>
              <w:t>子建设</w:t>
            </w:r>
          </w:p>
        </w:tc>
        <w:tc>
          <w:tcPr>
            <w:tcW w:w="197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2.1政治建设</w:t>
            </w: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坚决维护党中央权威和集中统一领导，不折不扣贯彻落实党中央决策部署。切实增强“四个意识”、坚定“四个自信”、做到“两个维护”,自觉在思想上政治上行动上同以习近平同志为核心的党中央保持高度一致。坚决把维护习近平总书记党中央的核心、全党的核心地位落到实处。</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6"/>
                <w:position w:val="8"/>
              </w:rPr>
              <w:t>党办</w:t>
            </w:r>
          </w:p>
          <w:p>
            <w:pPr>
              <w:kinsoku/>
              <w:jc w:val="center"/>
              <w:rPr>
                <w:rFonts w:ascii="宋体" w:hAnsi="宋体" w:eastAsia="宋体" w:cs="宋体"/>
              </w:rPr>
            </w:pPr>
            <w:r>
              <w:rPr>
                <w:rFonts w:hint="eastAsia" w:ascii="宋体" w:hAnsi="宋体" w:eastAsia="宋体" w:cs="宋体"/>
                <w:spacing w:val="3"/>
              </w:rPr>
              <w:t>组织部</w:t>
            </w:r>
          </w:p>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1184" w:type="dxa"/>
            <w:vMerge w:val="continue"/>
            <w:tcBorders>
              <w:top w:val="nil"/>
              <w:bottom w:val="nil"/>
            </w:tcBorders>
          </w:tcPr>
          <w:p>
            <w:pPr>
              <w:kinsoku/>
              <w:rPr>
                <w:rFonts w:ascii="宋体" w:hAnsi="宋体" w:eastAsia="宋体" w:cs="宋体"/>
              </w:rPr>
            </w:pPr>
          </w:p>
        </w:tc>
        <w:tc>
          <w:tcPr>
            <w:tcW w:w="1979" w:type="dxa"/>
            <w:vMerge w:val="continue"/>
            <w:tcBorders>
              <w:top w:val="nil"/>
              <w:bottom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2.认真贯彻党的教育方针，坚持社会主义办学方向，推进依法办学。切实履职尽责，年终考核结果(近三年)优秀率一般不低于85%。</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党办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jc w:val="center"/>
        </w:trPr>
        <w:tc>
          <w:tcPr>
            <w:tcW w:w="1184" w:type="dxa"/>
            <w:vMerge w:val="continue"/>
            <w:tcBorders>
              <w:top w:val="nil"/>
              <w:bottom w:val="nil"/>
            </w:tcBorders>
          </w:tcPr>
          <w:p>
            <w:pPr>
              <w:kinsoku/>
              <w:rPr>
                <w:rFonts w:ascii="宋体" w:hAnsi="宋体" w:eastAsia="宋体" w:cs="宋体"/>
              </w:rPr>
            </w:pPr>
          </w:p>
        </w:tc>
        <w:tc>
          <w:tcPr>
            <w:tcW w:w="1979" w:type="dxa"/>
            <w:vMerge w:val="continue"/>
            <w:tcBorders>
              <w:top w:val="nil"/>
              <w:bottom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按照新时代党的建设要求，完善加强党的全面领导的领导体制和运行体制，坚持和完善党委领导下的校长负责制，党委领导核心作用得到有力发挥，切实履行管党治党、办学治校的主体责任，相关测评群众满意率较高。</w:t>
            </w:r>
          </w:p>
        </w:tc>
        <w:tc>
          <w:tcPr>
            <w:tcW w:w="1449" w:type="dxa"/>
            <w:vAlign w:val="center"/>
          </w:tcPr>
          <w:p>
            <w:pPr>
              <w:kinsoku/>
              <w:jc w:val="center"/>
              <w:rPr>
                <w:rFonts w:ascii="宋体" w:hAnsi="宋体" w:eastAsia="宋体" w:cs="宋体"/>
              </w:rPr>
            </w:pPr>
            <w:r>
              <w:rPr>
                <w:rFonts w:hint="eastAsia" w:ascii="宋体" w:hAnsi="宋体" w:eastAsia="宋体" w:cs="宋体"/>
                <w:spacing w:val="3"/>
                <w:position w:val="4"/>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Align w:val="center"/>
          </w:tcPr>
          <w:p>
            <w:pPr>
              <w:kinsoku/>
              <w:jc w:val="center"/>
              <w:rPr>
                <w:rFonts w:ascii="宋体" w:hAnsi="宋体" w:eastAsia="宋体" w:cs="宋体"/>
                <w:spacing w:val="3"/>
                <w:position w:val="5"/>
              </w:rPr>
            </w:pPr>
            <w:r>
              <w:rPr>
                <w:rFonts w:hint="eastAsia" w:ascii="宋体" w:hAnsi="宋体" w:eastAsia="宋体" w:cs="宋体"/>
                <w:spacing w:val="3"/>
                <w:position w:val="5"/>
              </w:rPr>
              <w:t>党办</w:t>
            </w:r>
          </w:p>
          <w:p>
            <w:pPr>
              <w:kinsoku/>
              <w:jc w:val="center"/>
              <w:rPr>
                <w:rFonts w:ascii="宋体" w:hAnsi="宋体" w:eastAsia="宋体" w:cs="宋体"/>
              </w:rPr>
            </w:pPr>
            <w:r>
              <w:rPr>
                <w:rFonts w:hint="eastAsia" w:ascii="宋体" w:hAnsi="宋体" w:eastAsia="宋体" w:cs="宋体"/>
                <w:spacing w:val="4"/>
              </w:rPr>
              <w:t>纪委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jc w:val="center"/>
        </w:trPr>
        <w:tc>
          <w:tcPr>
            <w:tcW w:w="1184" w:type="dxa"/>
            <w:vMerge w:val="continue"/>
            <w:tcBorders>
              <w:top w:val="nil"/>
              <w:bottom w:val="nil"/>
            </w:tcBorders>
          </w:tcPr>
          <w:p>
            <w:pPr>
              <w:kinsoku/>
              <w:rPr>
                <w:rFonts w:ascii="宋体" w:hAnsi="宋体" w:eastAsia="宋体" w:cs="宋体"/>
              </w:rPr>
            </w:pPr>
          </w:p>
        </w:tc>
        <w:tc>
          <w:tcPr>
            <w:tcW w:w="1979" w:type="dxa"/>
            <w:vMerge w:val="continue"/>
            <w:tcBorders>
              <w:top w:val="nil"/>
              <w:bottom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4.认真贯彻落实《中共中央关于加强党的政治建设的意见》,严肃党内政治生活，严明党的政治纪律和政治规矩，建立健全请示报告制度并严格执行，发展积极健康的党内政治生活和校园政治生活。</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spacing w:val="3"/>
              </w:rPr>
            </w:pPr>
            <w:r>
              <w:rPr>
                <w:rFonts w:hint="eastAsia" w:ascii="宋体" w:hAnsi="宋体" w:eastAsia="宋体" w:cs="宋体"/>
                <w:spacing w:val="3"/>
              </w:rPr>
              <w:t>党办</w:t>
            </w:r>
          </w:p>
          <w:p>
            <w:pPr>
              <w:kinsoku/>
              <w:jc w:val="center"/>
              <w:rPr>
                <w:rFonts w:ascii="宋体" w:hAnsi="宋体" w:eastAsia="宋体" w:cs="宋体"/>
              </w:rPr>
            </w:pPr>
            <w:r>
              <w:rPr>
                <w:rFonts w:hint="eastAsia" w:ascii="宋体" w:hAnsi="宋体" w:eastAsia="宋体" w:cs="宋体"/>
                <w:spacing w:val="3"/>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jc w:val="center"/>
        </w:trPr>
        <w:tc>
          <w:tcPr>
            <w:tcW w:w="1184" w:type="dxa"/>
            <w:vMerge w:val="continue"/>
            <w:tcBorders>
              <w:top w:val="nil"/>
            </w:tcBorders>
          </w:tcPr>
          <w:p>
            <w:pPr>
              <w:kinsoku/>
              <w:rPr>
                <w:rFonts w:ascii="宋体" w:hAnsi="宋体" w:eastAsia="宋体" w:cs="宋体"/>
              </w:rPr>
            </w:pPr>
          </w:p>
        </w:tc>
        <w:tc>
          <w:tcPr>
            <w:tcW w:w="1979" w:type="dxa"/>
            <w:vMerge w:val="continue"/>
            <w:tcBorders>
              <w:top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5.定期召开民主生活会，认真开展批评和自我批评，民主生活会质量高，班子解决自身问题能力强。</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5"/>
              </w:rPr>
              <w:t>组织部</w:t>
            </w:r>
          </w:p>
          <w:p>
            <w:pPr>
              <w:kinsoku/>
              <w:jc w:val="center"/>
              <w:rPr>
                <w:rFonts w:ascii="宋体" w:hAnsi="宋体" w:eastAsia="宋体" w:cs="宋体"/>
              </w:rPr>
            </w:pPr>
            <w:r>
              <w:rPr>
                <w:rFonts w:hint="eastAsia" w:ascii="宋体" w:hAnsi="宋体" w:eastAsia="宋体" w:cs="宋体"/>
                <w:spacing w:val="4"/>
              </w:rPr>
              <w:t>纪委</w:t>
            </w:r>
          </w:p>
        </w:tc>
      </w:tr>
    </w:tbl>
    <w:p>
      <w:r>
        <w:br w:type="page"/>
      </w:r>
    </w:p>
    <w:tbl>
      <w:tblPr>
        <w:tblStyle w:val="5"/>
        <w:tblpPr w:leftFromText="180" w:rightFromText="180" w:vertAnchor="text" w:horzAnchor="page" w:tblpXSpec="center" w:tblpY="109"/>
        <w:tblOverlap w:val="never"/>
        <w:tblW w:w="14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989"/>
        <w:gridCol w:w="8524"/>
        <w:gridCol w:w="1459"/>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19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89" w:type="dxa"/>
            <w:vAlign w:val="center"/>
          </w:tcPr>
          <w:p>
            <w:pPr>
              <w:kinsoku/>
              <w:jc w:val="center"/>
              <w:rPr>
                <w:rFonts w:ascii="宋体" w:hAnsi="宋体" w:eastAsia="宋体" w:cs="宋体"/>
                <w:b/>
                <w:bCs/>
              </w:rPr>
            </w:pPr>
            <w:r>
              <w:rPr>
                <w:rFonts w:hint="eastAsia" w:ascii="宋体" w:hAnsi="宋体" w:eastAsia="宋体" w:cs="宋体"/>
                <w:b/>
                <w:bCs/>
                <w:spacing w:val="-3"/>
              </w:rPr>
              <w:t>二级指标</w:t>
            </w:r>
          </w:p>
        </w:tc>
        <w:tc>
          <w:tcPr>
            <w:tcW w:w="8524" w:type="dxa"/>
            <w:vAlign w:val="center"/>
          </w:tcPr>
          <w:p>
            <w:pPr>
              <w:kinsoku/>
              <w:jc w:val="center"/>
              <w:rPr>
                <w:rFonts w:ascii="宋体" w:hAnsi="宋体" w:eastAsia="宋体" w:cs="宋体"/>
                <w:b/>
                <w:bCs/>
              </w:rPr>
            </w:pPr>
            <w:r>
              <w:rPr>
                <w:rFonts w:hint="eastAsia" w:ascii="宋体" w:hAnsi="宋体" w:eastAsia="宋体" w:cs="宋体"/>
                <w:b/>
                <w:bCs/>
                <w:spacing w:val="8"/>
              </w:rPr>
              <w:t>创建内容</w:t>
            </w:r>
          </w:p>
        </w:tc>
        <w:tc>
          <w:tcPr>
            <w:tcW w:w="145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0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2.领导班</w:t>
            </w:r>
            <w:r>
              <w:rPr>
                <w:rFonts w:hint="eastAsia" w:ascii="宋体" w:hAnsi="宋体" w:eastAsia="宋体" w:cs="宋体"/>
                <w:spacing w:val="-4"/>
              </w:rPr>
              <w:t>子建设</w:t>
            </w:r>
          </w:p>
        </w:tc>
        <w:tc>
          <w:tcPr>
            <w:tcW w:w="198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2.2思想建设</w:t>
            </w: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把学习贯彻习近平新时代中国特色社会主义思想作为学校党委长期政治任务，用党的创新理论武装师生头脑，制定具体学习计划及实施方案。坚持党委中心组学习制度，有计划、有记录、有考勤，学习研究效果好。</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9" w:type="dxa"/>
            <w:vMerge w:val="continue"/>
            <w:tcBorders>
              <w:top w:val="nil"/>
              <w:bottom w:val="nil"/>
            </w:tcBorders>
            <w:vAlign w:val="center"/>
          </w:tcPr>
          <w:p>
            <w:pPr>
              <w:kinsoku/>
              <w:jc w:val="center"/>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坚持马克思主义在意识形态领域的指导地位，认真贯彻中办《党委(党组)意识形态工作责任制实施办法》,学校党委常委会每半年专题研究一次意识形态工作，各项制度完善、执行到位，切实履行意识形态工作主体责任，重视加强意识形态建设。</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9" w:type="dxa"/>
            <w:vMerge w:val="continue"/>
            <w:tcBorders>
              <w:top w:val="nil"/>
              <w:bottom w:val="nil"/>
            </w:tcBorders>
            <w:vAlign w:val="center"/>
          </w:tcPr>
          <w:p>
            <w:pPr>
              <w:kinsoku/>
              <w:jc w:val="center"/>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3.把创建文明校园作为重要任务，设立专门的机构和专项经费保障，有实施方案、具体举措和实际效果。</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3"/>
                <w:position w:val="7"/>
              </w:rPr>
              <w:t>宣传部</w:t>
            </w:r>
          </w:p>
          <w:p>
            <w:pPr>
              <w:kinsoku/>
              <w:jc w:val="center"/>
              <w:rPr>
                <w:rFonts w:ascii="宋体" w:hAnsi="宋体" w:eastAsia="宋体" w:cs="宋体"/>
              </w:rPr>
            </w:pPr>
            <w:r>
              <w:rPr>
                <w:rFonts w:hint="eastAsia" w:ascii="宋体" w:hAnsi="宋体" w:eastAsia="宋体" w:cs="宋体"/>
                <w:spacing w:val="-3"/>
              </w:rPr>
              <w:t>财务处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9" w:type="dxa"/>
            <w:vMerge w:val="continue"/>
            <w:tcBorders>
              <w:top w:val="nil"/>
              <w:bottom w:val="nil"/>
            </w:tcBorders>
            <w:vAlign w:val="center"/>
          </w:tcPr>
          <w:p>
            <w:pPr>
              <w:kinsoku/>
              <w:jc w:val="center"/>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4.贯彻中央“两学一做”学习教育常态化制度化意见，推动学校“两学一做”融入日常、抓在经常。</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9" w:type="dxa"/>
            <w:vMerge w:val="continue"/>
            <w:tcBorders>
              <w:top w:val="nil"/>
            </w:tcBorders>
            <w:vAlign w:val="center"/>
          </w:tcPr>
          <w:p>
            <w:pPr>
              <w:kinsoku/>
              <w:jc w:val="center"/>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5.建立巩固拓展党史学习教育常态长效机制，有方案、有活动、有效果，形成长效机制，广大党员和师生满意度高。</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2.3组织建设</w:t>
            </w: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1.贯彻民主集中制，严格执行“三重一大”决策制度，注重顶层设计，决策机制健全，加强重大决策的调查研究、科学论证、风险评估，强化决策执行、评估、监督。</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6"/>
                <w:position w:val="5"/>
              </w:rPr>
              <w:t>党办</w:t>
            </w:r>
          </w:p>
          <w:p>
            <w:pPr>
              <w:kinsoku/>
              <w:jc w:val="center"/>
              <w:rPr>
                <w:rFonts w:ascii="宋体" w:hAnsi="宋体" w:eastAsia="宋体" w:cs="宋体"/>
              </w:rPr>
            </w:pPr>
            <w:r>
              <w:rPr>
                <w:rFonts w:hint="eastAsia" w:ascii="宋体" w:hAnsi="宋体" w:eastAsia="宋体" w:cs="宋体"/>
                <w:spacing w:val="3"/>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194" w:type="dxa"/>
            <w:vMerge w:val="continue"/>
            <w:tcBorders>
              <w:top w:val="nil"/>
              <w:bottom w:val="nil"/>
            </w:tcBorders>
          </w:tcPr>
          <w:p>
            <w:pPr>
              <w:kinsoku/>
              <w:rPr>
                <w:rFonts w:ascii="宋体" w:hAnsi="宋体" w:eastAsia="宋体" w:cs="宋体"/>
              </w:rPr>
            </w:pPr>
          </w:p>
        </w:tc>
        <w:tc>
          <w:tcPr>
            <w:tcW w:w="1989"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2.党委会(常委会)、校长办公会等制度健全，落实有力。</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6"/>
              </w:rPr>
              <w:t>党办</w:t>
            </w:r>
          </w:p>
          <w:p>
            <w:pPr>
              <w:kinsoku/>
              <w:jc w:val="center"/>
              <w:rPr>
                <w:rFonts w:ascii="宋体" w:hAnsi="宋体" w:eastAsia="宋体" w:cs="宋体"/>
              </w:rPr>
            </w:pPr>
            <w:r>
              <w:rPr>
                <w:rFonts w:hint="eastAsia" w:ascii="宋体" w:hAnsi="宋体" w:eastAsia="宋体" w:cs="宋体"/>
                <w:spacing w:val="6"/>
              </w:rPr>
              <w:t>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194" w:type="dxa"/>
            <w:vMerge w:val="continue"/>
            <w:tcBorders>
              <w:top w:val="nil"/>
              <w:bottom w:val="nil"/>
            </w:tcBorders>
          </w:tcPr>
          <w:p>
            <w:pPr>
              <w:kinsoku/>
              <w:rPr>
                <w:rFonts w:ascii="宋体" w:hAnsi="宋体" w:eastAsia="宋体" w:cs="宋体"/>
              </w:rPr>
            </w:pPr>
          </w:p>
        </w:tc>
        <w:tc>
          <w:tcPr>
            <w:tcW w:w="1989"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3.“三会一课”制度落实到位，坚持开展党员党性教育、优良传统作风教育。</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1194" w:type="dxa"/>
            <w:vMerge w:val="continue"/>
            <w:tcBorders>
              <w:top w:val="nil"/>
              <w:bottom w:val="nil"/>
            </w:tcBorders>
          </w:tcPr>
          <w:p>
            <w:pPr>
              <w:kinsoku/>
              <w:rPr>
                <w:rFonts w:ascii="宋体" w:hAnsi="宋体" w:eastAsia="宋体" w:cs="宋体"/>
              </w:rPr>
            </w:pPr>
          </w:p>
        </w:tc>
        <w:tc>
          <w:tcPr>
            <w:tcW w:w="1989"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构建多渠道多层次的入党积极分子和党员的教育体系，切实增强党员教育管理的针对性，有效性，加强政治理论教育、党章党规党纪教育、党的宗旨教育、革命传统教育、形势政策教育等，教育管理有计划、落实到位。</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组织部</w:t>
            </w:r>
          </w:p>
          <w:p>
            <w:pPr>
              <w:kinsoku/>
              <w:jc w:val="center"/>
              <w:rPr>
                <w:rFonts w:ascii="宋体" w:hAnsi="宋体" w:eastAsia="宋体" w:cs="宋体"/>
              </w:rPr>
            </w:pPr>
            <w:r>
              <w:rPr>
                <w:rFonts w:hint="eastAsia" w:ascii="宋体" w:hAnsi="宋体" w:eastAsia="宋体" w:cs="宋体"/>
                <w:spacing w:val="1"/>
              </w:rPr>
              <w:t>各二级党组织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194" w:type="dxa"/>
            <w:vMerge w:val="continue"/>
            <w:tcBorders>
              <w:top w:val="nil"/>
              <w:bottom w:val="nil"/>
            </w:tcBorders>
          </w:tcPr>
          <w:p>
            <w:pPr>
              <w:kinsoku/>
              <w:rPr>
                <w:rFonts w:ascii="宋体" w:hAnsi="宋体" w:eastAsia="宋体" w:cs="宋体"/>
              </w:rPr>
            </w:pPr>
          </w:p>
        </w:tc>
        <w:tc>
          <w:tcPr>
            <w:tcW w:w="1989"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5.院(系)级单位组织建设制度健全并得到有效落实，抓文明校园创建有工作安排有实际举措。</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spacing w:val="3"/>
              </w:rPr>
            </w:pPr>
            <w:r>
              <w:rPr>
                <w:rFonts w:hint="eastAsia" w:ascii="宋体" w:hAnsi="宋体" w:eastAsia="宋体" w:cs="宋体"/>
                <w:spacing w:val="3"/>
              </w:rPr>
              <w:t>组织部</w:t>
            </w:r>
          </w:p>
          <w:p>
            <w:pPr>
              <w:kinsoku/>
              <w:jc w:val="center"/>
              <w:rPr>
                <w:rFonts w:ascii="宋体" w:hAnsi="宋体" w:eastAsia="宋体" w:cs="宋体"/>
                <w:spacing w:val="3"/>
              </w:rPr>
            </w:pPr>
            <w:r>
              <w:rPr>
                <w:rFonts w:hint="eastAsia" w:ascii="宋体" w:hAnsi="宋体" w:eastAsia="宋体" w:cs="宋体"/>
                <w:spacing w:val="3"/>
              </w:rPr>
              <w:t>各二级学院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1194" w:type="dxa"/>
            <w:vMerge w:val="continue"/>
            <w:tcBorders>
              <w:top w:val="nil"/>
            </w:tcBorders>
          </w:tcPr>
          <w:p>
            <w:pPr>
              <w:kinsoku/>
              <w:rPr>
                <w:rFonts w:ascii="宋体" w:hAnsi="宋体" w:eastAsia="宋体" w:cs="宋体"/>
              </w:rPr>
            </w:pPr>
          </w:p>
        </w:tc>
        <w:tc>
          <w:tcPr>
            <w:tcW w:w="1989" w:type="dxa"/>
            <w:vMerge w:val="continue"/>
            <w:tcBorders>
              <w:top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6.基层党组织和党的工作机构设置合理，实现全覆盖，学校党的各级组织履行职责到位，标准化建设推进有力。群团组织设置完备。</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组织部</w:t>
            </w:r>
          </w:p>
          <w:p>
            <w:pPr>
              <w:kinsoku/>
              <w:jc w:val="center"/>
              <w:rPr>
                <w:rFonts w:ascii="宋体" w:hAnsi="宋体" w:eastAsia="宋体" w:cs="宋体"/>
              </w:rPr>
            </w:pPr>
            <w:r>
              <w:rPr>
                <w:rFonts w:hint="eastAsia" w:ascii="宋体" w:hAnsi="宋体" w:eastAsia="宋体" w:cs="宋体"/>
                <w:spacing w:val="-3"/>
              </w:rPr>
              <w:t>工会</w:t>
            </w:r>
          </w:p>
          <w:p>
            <w:pPr>
              <w:kinsoku/>
              <w:jc w:val="center"/>
              <w:rPr>
                <w:rFonts w:ascii="宋体" w:hAnsi="宋体" w:eastAsia="宋体" w:cs="宋体"/>
              </w:rPr>
            </w:pPr>
            <w:r>
              <w:rPr>
                <w:rFonts w:hint="eastAsia" w:ascii="宋体" w:hAnsi="宋体" w:eastAsia="宋体" w:cs="宋体"/>
                <w:spacing w:val="4"/>
              </w:rPr>
              <w:t>团委</w:t>
            </w:r>
          </w:p>
        </w:tc>
      </w:tr>
    </w:tbl>
    <w:p>
      <w:r>
        <w:br w:type="page"/>
      </w:r>
    </w:p>
    <w:tbl>
      <w:tblPr>
        <w:tblStyle w:val="5"/>
        <w:tblpPr w:leftFromText="180" w:rightFromText="180" w:vertAnchor="text" w:horzAnchor="page" w:tblpXSpec="center" w:tblpY="174"/>
        <w:tblOverlap w:val="never"/>
        <w:tblW w:w="14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978"/>
        <w:gridCol w:w="8484"/>
        <w:gridCol w:w="1459"/>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184" w:type="dxa"/>
            <w:vAlign w:val="center"/>
          </w:tcPr>
          <w:p>
            <w:pPr>
              <w:kinsoku/>
              <w:jc w:val="center"/>
              <w:rPr>
                <w:rFonts w:ascii="宋体" w:hAnsi="宋体" w:eastAsia="宋体" w:cs="宋体"/>
              </w:rPr>
            </w:pPr>
            <w:r>
              <w:rPr>
                <w:rFonts w:hint="eastAsia" w:ascii="宋体" w:hAnsi="宋体" w:eastAsia="宋体" w:cs="宋体"/>
                <w:b/>
                <w:bCs/>
                <w:spacing w:val="-5"/>
              </w:rPr>
              <w:t>一级指标</w:t>
            </w:r>
          </w:p>
        </w:tc>
        <w:tc>
          <w:tcPr>
            <w:tcW w:w="1978" w:type="dxa"/>
            <w:vAlign w:val="center"/>
          </w:tcPr>
          <w:p>
            <w:pPr>
              <w:kinsoku/>
              <w:jc w:val="center"/>
              <w:rPr>
                <w:rFonts w:ascii="宋体" w:hAnsi="宋体" w:eastAsia="宋体" w:cs="宋体"/>
              </w:rPr>
            </w:pPr>
            <w:r>
              <w:rPr>
                <w:rFonts w:hint="eastAsia" w:ascii="宋体" w:hAnsi="宋体" w:eastAsia="宋体" w:cs="宋体"/>
                <w:b/>
                <w:bCs/>
                <w:spacing w:val="-5"/>
              </w:rPr>
              <w:t>二级指标</w:t>
            </w:r>
          </w:p>
        </w:tc>
        <w:tc>
          <w:tcPr>
            <w:tcW w:w="8484" w:type="dxa"/>
            <w:vAlign w:val="center"/>
          </w:tcPr>
          <w:p>
            <w:pPr>
              <w:kinsoku/>
              <w:jc w:val="center"/>
              <w:rPr>
                <w:rFonts w:ascii="宋体" w:hAnsi="宋体" w:eastAsia="宋体" w:cs="宋体"/>
              </w:rPr>
            </w:pPr>
            <w:r>
              <w:rPr>
                <w:rFonts w:hint="eastAsia" w:ascii="宋体" w:hAnsi="宋体" w:eastAsia="宋体" w:cs="宋体"/>
                <w:b/>
                <w:bCs/>
                <w:spacing w:val="13"/>
              </w:rPr>
              <w:t>创建内容</w:t>
            </w:r>
          </w:p>
        </w:tc>
        <w:tc>
          <w:tcPr>
            <w:tcW w:w="1459" w:type="dxa"/>
            <w:vAlign w:val="center"/>
          </w:tcPr>
          <w:p>
            <w:pPr>
              <w:kinsoku/>
              <w:jc w:val="center"/>
              <w:rPr>
                <w:rFonts w:ascii="宋体" w:hAnsi="宋体" w:eastAsia="宋体" w:cs="宋体"/>
              </w:rPr>
            </w:pPr>
            <w:r>
              <w:rPr>
                <w:rFonts w:hint="eastAsia" w:ascii="宋体" w:hAnsi="宋体" w:eastAsia="宋体" w:cs="宋体"/>
                <w:b/>
                <w:bCs/>
                <w:spacing w:val="-4"/>
              </w:rPr>
              <w:t>测评方式</w:t>
            </w:r>
          </w:p>
        </w:tc>
        <w:tc>
          <w:tcPr>
            <w:tcW w:w="1704" w:type="dxa"/>
            <w:vAlign w:val="center"/>
          </w:tcPr>
          <w:p>
            <w:pPr>
              <w:kinsoku/>
              <w:jc w:val="center"/>
              <w:rPr>
                <w:rFonts w:ascii="宋体" w:hAnsi="宋体" w:eastAsia="宋体" w:cs="宋体"/>
              </w:rPr>
            </w:pPr>
            <w:r>
              <w:rPr>
                <w:rFonts w:hint="eastAsia" w:ascii="宋体" w:hAnsi="宋体" w:eastAsia="宋体" w:cs="宋体"/>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118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2.领导班</w:t>
            </w:r>
            <w:r>
              <w:rPr>
                <w:rFonts w:hint="eastAsia" w:ascii="宋体" w:hAnsi="宋体" w:eastAsia="宋体" w:cs="宋体"/>
                <w:spacing w:val="-4"/>
              </w:rPr>
              <w:t>子建设</w:t>
            </w:r>
          </w:p>
        </w:tc>
        <w:tc>
          <w:tcPr>
            <w:tcW w:w="197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2.4作风建设</w:t>
            </w: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1.坚持党的群众路线，经常深入基层和群众，注重调查研究，制定并坚持领导干部联系师生制度。</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04" w:type="dxa"/>
            <w:vAlign w:val="center"/>
          </w:tcPr>
          <w:p>
            <w:pPr>
              <w:kinsoku/>
              <w:jc w:val="center"/>
              <w:rPr>
                <w:rFonts w:ascii="宋体" w:hAnsi="宋体" w:eastAsia="宋体" w:cs="宋体"/>
                <w:spacing w:val="6"/>
              </w:rPr>
            </w:pPr>
            <w:r>
              <w:rPr>
                <w:rFonts w:hint="eastAsia" w:ascii="宋体" w:hAnsi="宋体" w:eastAsia="宋体" w:cs="宋体"/>
                <w:spacing w:val="6"/>
              </w:rPr>
              <w:t>党办</w:t>
            </w:r>
          </w:p>
          <w:p>
            <w:pPr>
              <w:kinsoku/>
              <w:jc w:val="center"/>
              <w:rPr>
                <w:rFonts w:ascii="宋体" w:hAnsi="宋体" w:eastAsia="宋体" w:cs="宋体"/>
                <w:spacing w:val="6"/>
              </w:rPr>
            </w:pPr>
            <w:r>
              <w:rPr>
                <w:rFonts w:hint="eastAsia" w:ascii="宋体" w:hAnsi="宋体" w:eastAsia="宋体" w:cs="宋体"/>
                <w:spacing w:val="6"/>
              </w:rPr>
              <w:t>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8" w:type="dxa"/>
            <w:vMerge w:val="continue"/>
            <w:tcBorders>
              <w:top w:val="nil"/>
              <w:bottom w:val="nil"/>
            </w:tcBorders>
            <w:vAlign w:val="center"/>
          </w:tcPr>
          <w:p>
            <w:pPr>
              <w:kinsoku/>
              <w:jc w:val="center"/>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2.巩固拓展落实中央“八项规定”精神成果继续整治“四风”问题，坚决同一切影响党的先进性、弱化党的纯洁性的问题作斗争，大力纠治形式主义、官僚主义。</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4"/>
              </w:rPr>
              <w:t>纪委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8" w:type="dxa"/>
            <w:vMerge w:val="continue"/>
            <w:tcBorders>
              <w:top w:val="nil"/>
              <w:bottom w:val="nil"/>
            </w:tcBorders>
            <w:vAlign w:val="center"/>
          </w:tcPr>
          <w:p>
            <w:pPr>
              <w:kinsoku/>
              <w:jc w:val="center"/>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3.切实贯彻落实“三严三实”要求，思想作风、工作作风、生活作风正派，干群关系融洽。</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04" w:type="dxa"/>
            <w:vAlign w:val="center"/>
          </w:tcPr>
          <w:p>
            <w:pPr>
              <w:kinsoku/>
              <w:jc w:val="center"/>
              <w:rPr>
                <w:rFonts w:ascii="宋体" w:hAnsi="宋体" w:eastAsia="宋体" w:cs="宋体"/>
                <w:spacing w:val="4"/>
              </w:rPr>
            </w:pPr>
            <w:r>
              <w:rPr>
                <w:rFonts w:hint="eastAsia" w:ascii="宋体" w:hAnsi="宋体" w:eastAsia="宋体" w:cs="宋体"/>
                <w:spacing w:val="4"/>
              </w:rPr>
              <w:t>组织部</w:t>
            </w:r>
          </w:p>
          <w:p>
            <w:pPr>
              <w:kinsoku/>
              <w:jc w:val="center"/>
              <w:rPr>
                <w:rFonts w:ascii="宋体" w:hAnsi="宋体" w:eastAsia="宋体" w:cs="宋体"/>
              </w:rPr>
            </w:pPr>
            <w:r>
              <w:rPr>
                <w:rFonts w:hint="eastAsia" w:ascii="宋体" w:hAnsi="宋体" w:eastAsia="宋体" w:cs="宋体"/>
                <w:spacing w:val="4"/>
              </w:rPr>
              <w:t>纪委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8" w:type="dxa"/>
            <w:vMerge w:val="continue"/>
            <w:tcBorders>
              <w:top w:val="nil"/>
              <w:bottom w:val="nil"/>
            </w:tcBorders>
            <w:vAlign w:val="center"/>
          </w:tcPr>
          <w:p>
            <w:pPr>
              <w:kinsoku/>
              <w:jc w:val="center"/>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4.领导班子发扬斗争精神，增强斗争本领，推进治理体系和治理能力现代化。大胆开拓、勇于创新、攻坚克难、成绩显著。</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8" w:type="dxa"/>
            <w:vMerge w:val="continue"/>
            <w:tcBorders>
              <w:top w:val="nil"/>
            </w:tcBorders>
            <w:vAlign w:val="center"/>
          </w:tcPr>
          <w:p>
            <w:pPr>
              <w:kinsoku/>
              <w:jc w:val="center"/>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5.认真执行党务公开和信息公开制度，依法保护师生的合法权益，建立完善师生申诉制度。</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04" w:type="dxa"/>
            <w:tcBorders>
              <w:bottom w:val="single" w:color="auto" w:sz="4" w:space="0"/>
            </w:tcBorders>
            <w:vAlign w:val="center"/>
          </w:tcPr>
          <w:p>
            <w:pPr>
              <w:kinsoku/>
              <w:jc w:val="center"/>
              <w:rPr>
                <w:rFonts w:ascii="宋体" w:hAnsi="宋体" w:eastAsia="宋体" w:cs="宋体"/>
              </w:rPr>
            </w:pPr>
            <w:r>
              <w:rPr>
                <w:rFonts w:hint="eastAsia" w:ascii="宋体" w:hAnsi="宋体" w:eastAsia="宋体" w:cs="宋体"/>
                <w:spacing w:val="6"/>
              </w:rPr>
              <w:t>党办</w:t>
            </w:r>
          </w:p>
          <w:p>
            <w:pPr>
              <w:kinsoku/>
              <w:jc w:val="center"/>
              <w:rPr>
                <w:rFonts w:ascii="宋体" w:hAnsi="宋体" w:eastAsia="宋体" w:cs="宋体"/>
              </w:rPr>
            </w:pPr>
            <w:r>
              <w:rPr>
                <w:rFonts w:hint="eastAsia" w:ascii="宋体" w:hAnsi="宋体" w:eastAsia="宋体" w:cs="宋体"/>
                <w:spacing w:val="6"/>
              </w:rPr>
              <w:t>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2.5党风廉政建设</w:t>
            </w: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1.及时贯彻落实中央全面从严治党和党风廉政建设决策部署，切实落实全面从严治党主体责任，严格落实党员廉政建设责任制，班子成员抓好分管部门和联系学院的党风廉政建设。</w:t>
            </w:r>
          </w:p>
        </w:tc>
        <w:tc>
          <w:tcPr>
            <w:tcW w:w="1459" w:type="dxa"/>
            <w:vMerge w:val="restart"/>
            <w:tcBorders>
              <w:bottom w:val="nil"/>
              <w:right w:val="single" w:color="auto" w:sz="4" w:space="0"/>
            </w:tcBorders>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tcBorders>
              <w:top w:val="single" w:color="auto" w:sz="4" w:space="0"/>
              <w:left w:val="single" w:color="auto" w:sz="4" w:space="0"/>
              <w:bottom w:val="single" w:color="auto" w:sz="4" w:space="0"/>
              <w:right w:val="single" w:color="auto" w:sz="4" w:space="0"/>
            </w:tcBorders>
            <w:vAlign w:val="center"/>
          </w:tcPr>
          <w:p>
            <w:pPr>
              <w:kinsoku/>
              <w:jc w:val="center"/>
              <w:rPr>
                <w:rFonts w:ascii="宋体" w:hAnsi="宋体" w:eastAsia="宋体" w:cs="宋体"/>
                <w:spacing w:val="4"/>
              </w:rPr>
            </w:pPr>
            <w:r>
              <w:rPr>
                <w:rFonts w:hint="eastAsia" w:ascii="宋体" w:hAnsi="宋体" w:eastAsia="宋体" w:cs="宋体"/>
                <w:spacing w:val="4"/>
              </w:rPr>
              <w:t>党办</w:t>
            </w:r>
          </w:p>
          <w:p>
            <w:pPr>
              <w:kinsoku/>
              <w:jc w:val="center"/>
              <w:rPr>
                <w:rFonts w:ascii="宋体" w:hAnsi="宋体" w:eastAsia="宋体" w:cs="宋体"/>
              </w:rPr>
            </w:pPr>
            <w:r>
              <w:rPr>
                <w:rFonts w:hint="eastAsia" w:ascii="宋体" w:hAnsi="宋体" w:eastAsia="宋体" w:cs="宋体"/>
                <w:spacing w:val="4"/>
              </w:rPr>
              <w:t>纪委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jc w:val="center"/>
        </w:trPr>
        <w:tc>
          <w:tcPr>
            <w:tcW w:w="118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坚持开展《中国共产党廉洁自律准则》《中国共产党纪律处分条例》《高等学校深化落实中央八项规定精神的若干规定》等党纪党规教育，严格执行《关于新形势下党内政治生活的若干准则》《中国共产党党内监督条例》的相关规定，班子成员廉洁自律。</w:t>
            </w:r>
          </w:p>
        </w:tc>
        <w:tc>
          <w:tcPr>
            <w:tcW w:w="1459" w:type="dxa"/>
            <w:vMerge w:val="continue"/>
            <w:tcBorders>
              <w:top w:val="nil"/>
              <w:bottom w:val="nil"/>
              <w:right w:val="single" w:color="auto" w:sz="4" w:space="0"/>
            </w:tcBorders>
          </w:tcPr>
          <w:p>
            <w:pPr>
              <w:kinsoku/>
              <w:rPr>
                <w:rFonts w:ascii="宋体" w:hAnsi="宋体" w:eastAsia="宋体" w:cs="宋体"/>
              </w:rPr>
            </w:pPr>
          </w:p>
        </w:tc>
        <w:tc>
          <w:tcPr>
            <w:tcW w:w="1704" w:type="dxa"/>
            <w:vMerge w:val="restart"/>
            <w:tcBorders>
              <w:top w:val="single" w:color="auto" w:sz="4" w:space="0"/>
              <w:left w:val="single" w:color="auto" w:sz="4" w:space="0"/>
              <w:bottom w:val="single" w:color="auto" w:sz="4" w:space="0"/>
              <w:right w:val="single" w:color="auto" w:sz="4" w:space="0"/>
            </w:tcBorders>
            <w:vAlign w:val="center"/>
          </w:tcPr>
          <w:p>
            <w:pPr>
              <w:kinsoku/>
              <w:jc w:val="center"/>
              <w:rPr>
                <w:rFonts w:ascii="宋体" w:hAnsi="宋体" w:eastAsia="宋体" w:cs="宋体"/>
              </w:rPr>
            </w:pPr>
            <w:r>
              <w:rPr>
                <w:rFonts w:hint="eastAsia" w:ascii="宋体" w:hAnsi="宋体" w:eastAsia="宋体" w:cs="宋体"/>
              </w:rPr>
              <w:t>纪委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18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3.加强廉政风险防控，廉政风险高的重点领域和关键环节，规章制度健全，监管措施完善。</w:t>
            </w:r>
          </w:p>
        </w:tc>
        <w:tc>
          <w:tcPr>
            <w:tcW w:w="1459" w:type="dxa"/>
            <w:vMerge w:val="continue"/>
            <w:tcBorders>
              <w:top w:val="nil"/>
              <w:bottom w:val="nil"/>
              <w:right w:val="single" w:color="auto" w:sz="4" w:space="0"/>
            </w:tcBorders>
          </w:tcPr>
          <w:p>
            <w:pPr>
              <w:kinsoku/>
              <w:rPr>
                <w:rFonts w:ascii="宋体" w:hAnsi="宋体" w:eastAsia="宋体" w:cs="宋体"/>
              </w:rPr>
            </w:pPr>
          </w:p>
        </w:tc>
        <w:tc>
          <w:tcPr>
            <w:tcW w:w="1704" w:type="dxa"/>
            <w:vMerge w:val="continue"/>
            <w:tcBorders>
              <w:top w:val="single" w:color="auto" w:sz="4" w:space="0"/>
              <w:left w:val="single" w:color="auto" w:sz="4" w:space="0"/>
              <w:bottom w:val="single" w:color="auto" w:sz="4" w:space="0"/>
              <w:right w:val="single" w:color="auto" w:sz="4" w:space="0"/>
            </w:tcBorders>
          </w:tcPr>
          <w:p>
            <w:pPr>
              <w:kinsoku/>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18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484" w:type="dxa"/>
            <w:vAlign w:val="center"/>
          </w:tcPr>
          <w:p>
            <w:pPr>
              <w:kinsoku/>
              <w:ind w:left="105" w:leftChars="50" w:right="105" w:rightChars="50" w:firstLine="422" w:firstLineChars="200"/>
              <w:jc w:val="both"/>
              <w:rPr>
                <w:rFonts w:ascii="宋体" w:hAnsi="宋体" w:eastAsia="宋体" w:cs="宋体"/>
                <w:spacing w:val="11"/>
              </w:rPr>
            </w:pPr>
            <w:r>
              <w:rPr>
                <w:rFonts w:hint="eastAsia" w:ascii="宋体" w:hAnsi="宋体" w:eastAsia="宋体" w:cs="宋体"/>
                <w:spacing w:val="11"/>
                <w:w w:val="90"/>
              </w:rPr>
              <w:t>4.运用好监督执纪“四种形态”,坚决查处违纪违法案件，抓早抓小、防微杜渐。</w:t>
            </w:r>
          </w:p>
        </w:tc>
        <w:tc>
          <w:tcPr>
            <w:tcW w:w="1459" w:type="dxa"/>
            <w:vMerge w:val="continue"/>
            <w:tcBorders>
              <w:top w:val="nil"/>
              <w:bottom w:val="nil"/>
              <w:right w:val="single" w:color="auto" w:sz="4" w:space="0"/>
            </w:tcBorders>
          </w:tcPr>
          <w:p>
            <w:pPr>
              <w:kinsoku/>
              <w:rPr>
                <w:rFonts w:ascii="宋体" w:hAnsi="宋体" w:eastAsia="宋体" w:cs="宋体"/>
              </w:rPr>
            </w:pPr>
          </w:p>
        </w:tc>
        <w:tc>
          <w:tcPr>
            <w:tcW w:w="1704" w:type="dxa"/>
            <w:vMerge w:val="continue"/>
            <w:tcBorders>
              <w:top w:val="single" w:color="auto" w:sz="4" w:space="0"/>
              <w:left w:val="single" w:color="auto" w:sz="4" w:space="0"/>
              <w:bottom w:val="single" w:color="auto" w:sz="4" w:space="0"/>
              <w:right w:val="single" w:color="auto" w:sz="4" w:space="0"/>
            </w:tcBorders>
          </w:tcPr>
          <w:p>
            <w:pPr>
              <w:kinsoku/>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1184" w:type="dxa"/>
            <w:vMerge w:val="continue"/>
            <w:tcBorders>
              <w:top w:val="nil"/>
            </w:tcBorders>
          </w:tcPr>
          <w:p>
            <w:pPr>
              <w:kinsoku/>
              <w:rPr>
                <w:rFonts w:ascii="宋体" w:hAnsi="宋体" w:eastAsia="宋体" w:cs="宋体"/>
              </w:rPr>
            </w:pPr>
          </w:p>
        </w:tc>
        <w:tc>
          <w:tcPr>
            <w:tcW w:w="1978" w:type="dxa"/>
            <w:vMerge w:val="continue"/>
            <w:tcBorders>
              <w:top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5.深入落实“三转”要求，扎实推动学校纪检监察体制改革，把主要精力放在专责监督上，实现对学校各项工作的全面监督，努力护航“双一流”“双高”建设。</w:t>
            </w:r>
          </w:p>
        </w:tc>
        <w:tc>
          <w:tcPr>
            <w:tcW w:w="1459" w:type="dxa"/>
            <w:vMerge w:val="continue"/>
            <w:tcBorders>
              <w:top w:val="nil"/>
              <w:right w:val="single" w:color="auto" w:sz="4" w:space="0"/>
            </w:tcBorders>
          </w:tcPr>
          <w:p>
            <w:pPr>
              <w:kinsoku/>
              <w:rPr>
                <w:rFonts w:ascii="宋体" w:hAnsi="宋体" w:eastAsia="宋体" w:cs="宋体"/>
              </w:rPr>
            </w:pPr>
          </w:p>
        </w:tc>
        <w:tc>
          <w:tcPr>
            <w:tcW w:w="1704" w:type="dxa"/>
            <w:vMerge w:val="continue"/>
            <w:tcBorders>
              <w:top w:val="single" w:color="auto" w:sz="4" w:space="0"/>
              <w:left w:val="single" w:color="auto" w:sz="4" w:space="0"/>
              <w:bottom w:val="single" w:color="auto" w:sz="4" w:space="0"/>
              <w:right w:val="single" w:color="auto" w:sz="4" w:space="0"/>
            </w:tcBorders>
          </w:tcPr>
          <w:p>
            <w:pPr>
              <w:kinsoku/>
              <w:rPr>
                <w:rFonts w:ascii="宋体" w:hAnsi="宋体" w:eastAsia="宋体" w:cs="宋体"/>
              </w:rPr>
            </w:pPr>
          </w:p>
        </w:tc>
      </w:tr>
    </w:tbl>
    <w:tbl>
      <w:tblPr>
        <w:tblStyle w:val="5"/>
        <w:tblpPr w:leftFromText="180" w:rightFromText="180" w:vertAnchor="text" w:horzAnchor="page" w:tblpXSpec="center" w:tblpY="147"/>
        <w:tblOverlap w:val="never"/>
        <w:tblW w:w="148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978"/>
        <w:gridCol w:w="8514"/>
        <w:gridCol w:w="1469"/>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19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78" w:type="dxa"/>
            <w:vAlign w:val="center"/>
          </w:tcPr>
          <w:p>
            <w:pPr>
              <w:kinsoku/>
              <w:jc w:val="center"/>
              <w:rPr>
                <w:rFonts w:ascii="宋体" w:hAnsi="宋体" w:eastAsia="宋体" w:cs="宋体"/>
                <w:b/>
                <w:bCs/>
              </w:rPr>
            </w:pPr>
            <w:r>
              <w:rPr>
                <w:rFonts w:hint="eastAsia" w:ascii="宋体" w:hAnsi="宋体" w:eastAsia="宋体" w:cs="宋体"/>
                <w:b/>
                <w:bCs/>
                <w:spacing w:val="-3"/>
              </w:rPr>
              <w:t>二级指标</w:t>
            </w:r>
          </w:p>
        </w:tc>
        <w:tc>
          <w:tcPr>
            <w:tcW w:w="8514" w:type="dxa"/>
            <w:vAlign w:val="center"/>
          </w:tcPr>
          <w:p>
            <w:pPr>
              <w:kinsoku/>
              <w:jc w:val="center"/>
              <w:rPr>
                <w:rFonts w:ascii="宋体" w:hAnsi="宋体" w:eastAsia="宋体" w:cs="宋体"/>
                <w:b/>
                <w:bCs/>
              </w:rPr>
            </w:pPr>
            <w:r>
              <w:rPr>
                <w:rFonts w:hint="eastAsia" w:ascii="宋体" w:hAnsi="宋体" w:eastAsia="宋体" w:cs="宋体"/>
                <w:b/>
                <w:bCs/>
                <w:spacing w:val="3"/>
              </w:rPr>
              <w:t>创建内容</w:t>
            </w:r>
          </w:p>
        </w:tc>
        <w:tc>
          <w:tcPr>
            <w:tcW w:w="146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0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2.领导班</w:t>
            </w:r>
            <w:r>
              <w:rPr>
                <w:rFonts w:hint="eastAsia" w:ascii="宋体" w:hAnsi="宋体" w:eastAsia="宋体" w:cs="宋体"/>
                <w:spacing w:val="-4"/>
              </w:rPr>
              <w:t>子建设</w:t>
            </w:r>
          </w:p>
        </w:tc>
        <w:tc>
          <w:tcPr>
            <w:tcW w:w="197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2.6干部队伍建设</w:t>
            </w: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1.努力建设高素质专业化干部队伍，建立健全干部选拔任用、管理等制度体系并严格执行，提高选人用人公信度。学校党政管理干部原则上应有辅导员、班主任或思政课教师等工作经历。</w:t>
            </w:r>
          </w:p>
        </w:tc>
        <w:tc>
          <w:tcPr>
            <w:tcW w:w="146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position w:val="7"/>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0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78" w:type="dxa"/>
            <w:vMerge w:val="continue"/>
            <w:tcBorders>
              <w:top w:val="nil"/>
              <w:bottom w:val="nil"/>
            </w:tcBorders>
            <w:vAlign w:val="center"/>
          </w:tcPr>
          <w:p>
            <w:pPr>
              <w:kinsoku/>
              <w:jc w:val="center"/>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加强干部队伍教育培训，有计划、有落实，达到《2018—2022年全国干部教育培训规划》指标要求，培训内容体系、保障体系、制度体系等完善。加强干部思想淬炼、政治历练、实践锻炼、专业训练，努力提升干部队伍建设的成效。</w:t>
            </w:r>
          </w:p>
        </w:tc>
        <w:tc>
          <w:tcPr>
            <w:tcW w:w="1469" w:type="dxa"/>
            <w:vMerge w:val="continue"/>
            <w:tcBorders>
              <w:top w:val="nil"/>
              <w:bottom w:val="nil"/>
            </w:tcBorders>
            <w:vAlign w:val="center"/>
          </w:tcPr>
          <w:p>
            <w:pPr>
              <w:kinsoku/>
              <w:jc w:val="center"/>
              <w:rPr>
                <w:rFonts w:ascii="宋体" w:hAnsi="宋体" w:eastAsia="宋体" w:cs="宋体"/>
              </w:rPr>
            </w:pPr>
          </w:p>
        </w:tc>
        <w:tc>
          <w:tcPr>
            <w:tcW w:w="1704" w:type="dxa"/>
            <w:vMerge w:val="continue"/>
            <w:tcBorders>
              <w:top w:val="nil"/>
              <w:bottom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78" w:type="dxa"/>
            <w:vMerge w:val="continue"/>
            <w:tcBorders>
              <w:top w:val="nil"/>
              <w:bottom w:val="nil"/>
            </w:tcBorders>
            <w:vAlign w:val="center"/>
          </w:tcPr>
          <w:p>
            <w:pPr>
              <w:kinsoku/>
              <w:jc w:val="center"/>
              <w:rPr>
                <w:rFonts w:ascii="宋体" w:hAnsi="宋体" w:eastAsia="宋体" w:cs="宋体"/>
              </w:rPr>
            </w:pPr>
          </w:p>
        </w:tc>
        <w:tc>
          <w:tcPr>
            <w:tcW w:w="8514" w:type="dxa"/>
            <w:vAlign w:val="center"/>
          </w:tcPr>
          <w:p>
            <w:pPr>
              <w:kinsoku/>
              <w:ind w:left="105" w:leftChars="50" w:right="105" w:rightChars="50" w:firstLine="422" w:firstLineChars="200"/>
              <w:jc w:val="both"/>
              <w:rPr>
                <w:rFonts w:ascii="宋体" w:hAnsi="宋体" w:eastAsia="宋体" w:cs="宋体"/>
                <w:spacing w:val="11"/>
              </w:rPr>
            </w:pPr>
            <w:r>
              <w:rPr>
                <w:rFonts w:hint="eastAsia" w:ascii="宋体" w:hAnsi="宋体" w:eastAsia="宋体" w:cs="宋体"/>
                <w:spacing w:val="11"/>
                <w:w w:val="90"/>
              </w:rPr>
              <w:t>3.严格落实中共中央办公厅《党政领导干部考核工作条例》有关精神和《事业单位领导人员管理暂行规定》,建立干部考核评价、激励监督和容错纠错机制，重视考核结果运用。</w:t>
            </w:r>
          </w:p>
        </w:tc>
        <w:tc>
          <w:tcPr>
            <w:tcW w:w="1469" w:type="dxa"/>
            <w:vMerge w:val="continue"/>
            <w:tcBorders>
              <w:top w:val="nil"/>
              <w:bottom w:val="nil"/>
            </w:tcBorders>
            <w:vAlign w:val="center"/>
          </w:tcPr>
          <w:p>
            <w:pPr>
              <w:kinsoku/>
              <w:jc w:val="center"/>
              <w:rPr>
                <w:rFonts w:ascii="宋体" w:hAnsi="宋体" w:eastAsia="宋体" w:cs="宋体"/>
              </w:rPr>
            </w:pPr>
          </w:p>
        </w:tc>
        <w:tc>
          <w:tcPr>
            <w:tcW w:w="1704" w:type="dxa"/>
            <w:vMerge w:val="continue"/>
            <w:tcBorders>
              <w:top w:val="nil"/>
              <w:bottom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78" w:type="dxa"/>
            <w:vMerge w:val="continue"/>
            <w:tcBorders>
              <w:top w:val="nil"/>
            </w:tcBorders>
            <w:vAlign w:val="center"/>
          </w:tcPr>
          <w:p>
            <w:pPr>
              <w:kinsoku/>
              <w:jc w:val="center"/>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4.坚持从严管理干部，个人事项报告、经济责任审计、兼职管理、出国(境)审批管理等工作有制度，管理到位。</w:t>
            </w:r>
          </w:p>
        </w:tc>
        <w:tc>
          <w:tcPr>
            <w:tcW w:w="1469" w:type="dxa"/>
            <w:vMerge w:val="continue"/>
            <w:tcBorders>
              <w:top w:val="nil"/>
            </w:tcBorders>
            <w:vAlign w:val="center"/>
          </w:tcPr>
          <w:p>
            <w:pPr>
              <w:kinsoku/>
              <w:jc w:val="center"/>
              <w:rPr>
                <w:rFonts w:ascii="宋体" w:hAnsi="宋体" w:eastAsia="宋体" w:cs="宋体"/>
              </w:rPr>
            </w:pPr>
          </w:p>
        </w:tc>
        <w:tc>
          <w:tcPr>
            <w:tcW w:w="1704" w:type="dxa"/>
            <w:vMerge w:val="continue"/>
            <w:tcBorders>
              <w:top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78" w:type="dxa"/>
            <w:vMerge w:val="restart"/>
            <w:tcBorders>
              <w:bottom w:val="nil"/>
            </w:tcBorders>
            <w:vAlign w:val="center"/>
          </w:tcPr>
          <w:p>
            <w:pPr>
              <w:kinsoku/>
              <w:jc w:val="center"/>
              <w:rPr>
                <w:rFonts w:ascii="宋体" w:hAnsi="宋体" w:eastAsia="宋体" w:cs="宋体"/>
                <w:spacing w:val="-2"/>
              </w:rPr>
            </w:pPr>
            <w:r>
              <w:rPr>
                <w:rFonts w:hint="eastAsia" w:ascii="宋体" w:hAnsi="宋体" w:eastAsia="宋体" w:cs="宋体"/>
                <w:spacing w:val="-2"/>
              </w:rPr>
              <w:t>2.7落实管党治党</w:t>
            </w:r>
          </w:p>
          <w:p>
            <w:pPr>
              <w:kinsoku/>
              <w:jc w:val="center"/>
              <w:rPr>
                <w:rFonts w:ascii="宋体" w:hAnsi="宋体" w:eastAsia="宋体" w:cs="宋体"/>
              </w:rPr>
            </w:pPr>
            <w:r>
              <w:rPr>
                <w:rFonts w:hint="eastAsia" w:ascii="宋体" w:hAnsi="宋体" w:eastAsia="宋体" w:cs="宋体"/>
                <w:spacing w:val="-2"/>
              </w:rPr>
              <w:t>政治责任</w:t>
            </w: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党委落实主体责任，坚持党建工作与业务工作同谋划、同部署、同推进、同考核，加强对全面从严治党各项工作的领导。每半年至少召开1次常委会会议专题研究，有责任清单和年度任务安排，每年按规定报告责任落实情况。纪委落实监督责任，协助党委落实主体责任。</w:t>
            </w:r>
          </w:p>
        </w:tc>
        <w:tc>
          <w:tcPr>
            <w:tcW w:w="146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6"/>
                <w:position w:val="6"/>
              </w:rPr>
              <w:t>党办</w:t>
            </w:r>
          </w:p>
          <w:p>
            <w:pPr>
              <w:kinsoku/>
              <w:jc w:val="center"/>
              <w:rPr>
                <w:rFonts w:ascii="宋体" w:hAnsi="宋体" w:eastAsia="宋体" w:cs="宋体"/>
              </w:rPr>
            </w:pPr>
            <w:r>
              <w:rPr>
                <w:rFonts w:hint="eastAsia" w:ascii="宋体" w:hAnsi="宋体" w:eastAsia="宋体" w:cs="宋体"/>
                <w:spacing w:val="3"/>
              </w:rPr>
              <w:t>组织部</w:t>
            </w:r>
          </w:p>
          <w:p>
            <w:pPr>
              <w:kinsoku/>
              <w:jc w:val="center"/>
              <w:rPr>
                <w:rFonts w:ascii="宋体" w:hAnsi="宋体" w:eastAsia="宋体" w:cs="宋体"/>
              </w:rPr>
            </w:pPr>
            <w:r>
              <w:rPr>
                <w:rFonts w:hint="eastAsia" w:ascii="宋体" w:hAnsi="宋体" w:eastAsia="宋体" w:cs="宋体"/>
                <w:spacing w:val="4"/>
              </w:rPr>
              <w:t>纪委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19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党委书记履行全面从严治党第一责任人职责，做到重要工作亲自部署、重大问题亲自过问、重点环节亲自协调、重要案件亲自督办。班子成员切实履行重要领导责任，按照“一岗双责”要求，领导、检查、督促分管单位全面从严治党工作。</w:t>
            </w:r>
          </w:p>
        </w:tc>
        <w:tc>
          <w:tcPr>
            <w:tcW w:w="146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6"/>
                <w:position w:val="6"/>
              </w:rPr>
              <w:t>党办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19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514" w:type="dxa"/>
            <w:vAlign w:val="center"/>
          </w:tcPr>
          <w:p>
            <w:pPr>
              <w:kinsoku/>
              <w:ind w:left="105" w:leftChars="50" w:right="105" w:rightChars="50" w:firstLine="422" w:firstLineChars="200"/>
              <w:jc w:val="both"/>
              <w:rPr>
                <w:rFonts w:ascii="宋体" w:hAnsi="宋体" w:eastAsia="宋体" w:cs="宋体"/>
                <w:spacing w:val="11"/>
              </w:rPr>
            </w:pPr>
            <w:r>
              <w:rPr>
                <w:rFonts w:hint="eastAsia" w:ascii="宋体" w:hAnsi="宋体" w:eastAsia="宋体" w:cs="宋体"/>
                <w:spacing w:val="11"/>
                <w:w w:val="90"/>
              </w:rPr>
              <w:t>3.认真贯彻落实《中国共产党普通高等学校基层组织工作条例》,建立健全学校党的基层组织工作制度，有具体工作计划和保障措施，定期研究基层党组织建设工作。</w:t>
            </w:r>
          </w:p>
        </w:tc>
        <w:tc>
          <w:tcPr>
            <w:tcW w:w="146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119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4.推动全面从严治党向基层延伸效果好，建立健全巡察基层党组织的制度，不断完善基层党组织书记述责述廉述党建的制度。</w:t>
            </w:r>
          </w:p>
        </w:tc>
        <w:tc>
          <w:tcPr>
            <w:tcW w:w="146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spacing w:val="4"/>
                <w:position w:val="5"/>
              </w:rPr>
            </w:pPr>
            <w:r>
              <w:rPr>
                <w:rFonts w:hint="eastAsia" w:ascii="宋体" w:hAnsi="宋体" w:eastAsia="宋体" w:cs="宋体"/>
                <w:spacing w:val="4"/>
                <w:position w:val="5"/>
              </w:rPr>
              <w:t>党办</w:t>
            </w:r>
          </w:p>
          <w:p>
            <w:pPr>
              <w:kinsoku/>
              <w:jc w:val="center"/>
              <w:rPr>
                <w:rFonts w:ascii="宋体" w:hAnsi="宋体" w:eastAsia="宋体" w:cs="宋体"/>
              </w:rPr>
            </w:pPr>
            <w:r>
              <w:rPr>
                <w:rFonts w:hint="eastAsia" w:ascii="宋体" w:hAnsi="宋体" w:eastAsia="宋体" w:cs="宋体"/>
                <w:spacing w:val="3"/>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119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5.基层党组织执行党的路线方针政策自觉性高，引领全体党员和师生员工完成教学、科研、行政管理等各项工作任务，及时掌握师生思想动态，努力解决群众工作生活实际问题，维护本单位和谐稳定。</w:t>
            </w:r>
          </w:p>
        </w:tc>
        <w:tc>
          <w:tcPr>
            <w:tcW w:w="1469" w:type="dxa"/>
            <w:vAlign w:val="center"/>
          </w:tcPr>
          <w:p>
            <w:pPr>
              <w:kinsoku/>
              <w:jc w:val="center"/>
              <w:rPr>
                <w:rFonts w:ascii="宋体" w:hAnsi="宋体" w:eastAsia="宋体" w:cs="宋体"/>
              </w:rPr>
            </w:pPr>
            <w:r>
              <w:rPr>
                <w:rFonts w:hint="eastAsia" w:ascii="宋体" w:hAnsi="宋体" w:eastAsia="宋体" w:cs="宋体"/>
                <w:spacing w:val="3"/>
                <w:position w:val="5"/>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04" w:type="dxa"/>
            <w:vAlign w:val="center"/>
          </w:tcPr>
          <w:p>
            <w:pPr>
              <w:kinsoku/>
              <w:jc w:val="center"/>
              <w:rPr>
                <w:rFonts w:ascii="宋体" w:hAnsi="宋体" w:eastAsia="宋体" w:cs="宋体"/>
                <w:spacing w:val="1"/>
              </w:rPr>
            </w:pPr>
            <w:r>
              <w:rPr>
                <w:rFonts w:hint="eastAsia" w:ascii="宋体" w:hAnsi="宋体" w:eastAsia="宋体" w:cs="宋体"/>
                <w:spacing w:val="1"/>
              </w:rPr>
              <w:t>组织部</w:t>
            </w:r>
          </w:p>
          <w:p>
            <w:pPr>
              <w:kinsoku/>
              <w:jc w:val="center"/>
              <w:rPr>
                <w:rFonts w:ascii="宋体" w:hAnsi="宋体" w:eastAsia="宋体" w:cs="宋体"/>
              </w:rPr>
            </w:pPr>
            <w:r>
              <w:rPr>
                <w:rFonts w:hint="eastAsia" w:ascii="宋体" w:hAnsi="宋体" w:eastAsia="宋体" w:cs="宋体"/>
                <w:spacing w:val="1"/>
              </w:rPr>
              <w:t>各二级党组织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19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6.基层党组织工作内容和活动方式有创新，积极开展示范创建和质量创优工作，积极建设“学习型、服务型、创新型”党组织。</w:t>
            </w:r>
          </w:p>
        </w:tc>
        <w:tc>
          <w:tcPr>
            <w:tcW w:w="146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rPr>
              <w:t>组织部</w:t>
            </w:r>
          </w:p>
          <w:p>
            <w:pPr>
              <w:kinsoku/>
              <w:jc w:val="center"/>
              <w:rPr>
                <w:rFonts w:ascii="宋体" w:hAnsi="宋体" w:eastAsia="宋体" w:cs="宋体"/>
              </w:rPr>
            </w:pPr>
            <w:r>
              <w:rPr>
                <w:rFonts w:hint="eastAsia" w:ascii="宋体" w:hAnsi="宋体" w:eastAsia="宋体" w:cs="宋体"/>
                <w:spacing w:val="1"/>
              </w:rPr>
              <w:t>各二级党组织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194" w:type="dxa"/>
            <w:vMerge w:val="continue"/>
            <w:tcBorders>
              <w:top w:val="nil"/>
            </w:tcBorders>
          </w:tcPr>
          <w:p>
            <w:pPr>
              <w:kinsoku/>
              <w:rPr>
                <w:rFonts w:ascii="宋体" w:hAnsi="宋体" w:eastAsia="宋体" w:cs="宋体"/>
              </w:rPr>
            </w:pPr>
          </w:p>
        </w:tc>
        <w:tc>
          <w:tcPr>
            <w:tcW w:w="1978" w:type="dxa"/>
            <w:vMerge w:val="continue"/>
            <w:tcBorders>
              <w:top w:val="nil"/>
            </w:tcBorders>
          </w:tcPr>
          <w:p>
            <w:pPr>
              <w:kinsoku/>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7.群众对党员发挥作用的满意率在90%以上，院(系)级党组织、基层党支部书记在党员中的满意率在90%以上。</w:t>
            </w:r>
          </w:p>
        </w:tc>
        <w:tc>
          <w:tcPr>
            <w:tcW w:w="1469" w:type="dxa"/>
            <w:vAlign w:val="center"/>
          </w:tcPr>
          <w:p>
            <w:pPr>
              <w:kinsoku/>
              <w:jc w:val="center"/>
              <w:rPr>
                <w:rFonts w:ascii="宋体" w:hAnsi="宋体" w:eastAsia="宋体" w:cs="宋体"/>
              </w:rPr>
            </w:pPr>
            <w:r>
              <w:rPr>
                <w:rFonts w:hint="eastAsia" w:ascii="宋体" w:hAnsi="宋体" w:eastAsia="宋体" w:cs="宋体"/>
                <w:spacing w:val="13"/>
                <w:position w:val="6"/>
              </w:rPr>
              <w:t>材料审核</w:t>
            </w:r>
          </w:p>
          <w:p>
            <w:pPr>
              <w:kinsoku/>
              <w:jc w:val="center"/>
              <w:rPr>
                <w:rFonts w:ascii="宋体" w:hAnsi="宋体" w:eastAsia="宋体" w:cs="宋体"/>
              </w:rPr>
            </w:pPr>
            <w:r>
              <w:rPr>
                <w:rFonts w:hint="eastAsia" w:ascii="宋体" w:hAnsi="宋体" w:eastAsia="宋体" w:cs="宋体"/>
                <w:spacing w:val="12"/>
              </w:rPr>
              <w:t>问卷调查</w:t>
            </w:r>
          </w:p>
        </w:tc>
        <w:tc>
          <w:tcPr>
            <w:tcW w:w="1704" w:type="dxa"/>
            <w:vMerge w:val="continue"/>
            <w:tcBorders>
              <w:top w:val="nil"/>
            </w:tcBorders>
          </w:tcPr>
          <w:p>
            <w:pPr>
              <w:kinsoku/>
              <w:rPr>
                <w:rFonts w:ascii="宋体" w:hAnsi="宋体" w:eastAsia="宋体" w:cs="宋体"/>
              </w:rPr>
            </w:pPr>
          </w:p>
        </w:tc>
      </w:tr>
    </w:tbl>
    <w:p>
      <w:pPr>
        <w:kinsoku/>
        <w:sectPr>
          <w:footerReference r:id="rId6" w:type="default"/>
          <w:footerReference r:id="rId7" w:type="even"/>
          <w:pgSz w:w="16838" w:h="11900" w:orient="landscape"/>
          <w:pgMar w:top="1440" w:right="1800" w:bottom="1440" w:left="1800" w:header="0" w:footer="1417" w:gutter="0"/>
          <w:pgNumType w:fmt="decimal"/>
          <w:cols w:space="0" w:num="1"/>
        </w:sectPr>
      </w:pPr>
    </w:p>
    <w:tbl>
      <w:tblPr>
        <w:tblStyle w:val="5"/>
        <w:tblpPr w:leftFromText="180" w:rightFromText="180" w:vertAnchor="text" w:horzAnchor="page" w:tblpXSpec="center" w:tblpY="166"/>
        <w:tblOverlap w:val="never"/>
        <w:tblW w:w="14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968"/>
        <w:gridCol w:w="8494"/>
        <w:gridCol w:w="143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19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68" w:type="dxa"/>
            <w:vAlign w:val="center"/>
          </w:tcPr>
          <w:p>
            <w:pPr>
              <w:kinsoku/>
              <w:jc w:val="center"/>
              <w:rPr>
                <w:rFonts w:ascii="宋体" w:hAnsi="宋体" w:eastAsia="宋体" w:cs="宋体"/>
                <w:b/>
                <w:bCs/>
              </w:rPr>
            </w:pPr>
            <w:r>
              <w:rPr>
                <w:rFonts w:hint="eastAsia" w:ascii="宋体" w:hAnsi="宋体" w:eastAsia="宋体" w:cs="宋体"/>
                <w:b/>
                <w:bCs/>
                <w:spacing w:val="-5"/>
              </w:rPr>
              <w:t>二级指标</w:t>
            </w:r>
          </w:p>
        </w:tc>
        <w:tc>
          <w:tcPr>
            <w:tcW w:w="8494" w:type="dxa"/>
            <w:vAlign w:val="center"/>
          </w:tcPr>
          <w:p>
            <w:pPr>
              <w:kinsoku/>
              <w:jc w:val="center"/>
              <w:rPr>
                <w:rFonts w:ascii="宋体" w:hAnsi="宋体" w:eastAsia="宋体" w:cs="宋体"/>
                <w:b/>
                <w:bCs/>
              </w:rPr>
            </w:pPr>
            <w:r>
              <w:rPr>
                <w:rFonts w:hint="eastAsia" w:ascii="宋体" w:hAnsi="宋体" w:eastAsia="宋体" w:cs="宋体"/>
                <w:b/>
                <w:bCs/>
                <w:spacing w:val="8"/>
              </w:rPr>
              <w:t>创建内容</w:t>
            </w:r>
          </w:p>
        </w:tc>
        <w:tc>
          <w:tcPr>
            <w:tcW w:w="143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1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3.师德师</w:t>
            </w:r>
            <w:r>
              <w:rPr>
                <w:rFonts w:hint="eastAsia" w:ascii="宋体" w:hAnsi="宋体" w:eastAsia="宋体" w:cs="宋体"/>
                <w:spacing w:val="-3"/>
              </w:rPr>
              <w:t>风建设</w:t>
            </w:r>
          </w:p>
        </w:tc>
        <w:tc>
          <w:tcPr>
            <w:tcW w:w="196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rPr>
              <w:t>3.1工作机制</w:t>
            </w: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1.建立和完善党委统一领导、党政齐抓共管、牵头部门明确、院(系)具体落实、教师自我约束的师德师风建设领导体制和工作机制，努力培养锻造坚持“四个相统一”“四有”的师资队伍。</w:t>
            </w:r>
          </w:p>
        </w:tc>
        <w:tc>
          <w:tcPr>
            <w:tcW w:w="143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人事处</w:t>
            </w:r>
          </w:p>
          <w:p>
            <w:pPr>
              <w:kinsoku/>
              <w:jc w:val="center"/>
              <w:rPr>
                <w:rFonts w:ascii="宋体" w:hAnsi="宋体" w:eastAsia="宋体" w:cs="宋体"/>
              </w:rPr>
            </w:pPr>
            <w:r>
              <w:rPr>
                <w:rFonts w:hint="eastAsia" w:ascii="宋体" w:hAnsi="宋体" w:eastAsia="宋体" w:cs="宋体"/>
                <w:spacing w:val="-3"/>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68" w:type="dxa"/>
            <w:vMerge w:val="continue"/>
            <w:tcBorders>
              <w:top w:val="nil"/>
              <w:bottom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2.制订符合学校特点的师德师风建设规范性文件，并落实到位。</w:t>
            </w:r>
          </w:p>
        </w:tc>
        <w:tc>
          <w:tcPr>
            <w:tcW w:w="1439" w:type="dxa"/>
            <w:vMerge w:val="continue"/>
            <w:tcBorders>
              <w:top w:val="nil"/>
              <w:bottom w:val="nil"/>
            </w:tcBorders>
            <w:vAlign w:val="center"/>
          </w:tcPr>
          <w:p>
            <w:pPr>
              <w:kinsoku/>
              <w:jc w:val="center"/>
              <w:rPr>
                <w:rFonts w:ascii="宋体" w:hAnsi="宋体" w:eastAsia="宋体" w:cs="宋体"/>
              </w:rPr>
            </w:pPr>
          </w:p>
        </w:tc>
        <w:tc>
          <w:tcPr>
            <w:tcW w:w="171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68" w:type="dxa"/>
            <w:vMerge w:val="continue"/>
            <w:tcBorders>
              <w:top w:val="nil"/>
              <w:bottom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3.坚持教育引导、制度规范、表彰奖励、监督约束、查处警示并举，形成师德师风建设长效机制。</w:t>
            </w:r>
          </w:p>
        </w:tc>
        <w:tc>
          <w:tcPr>
            <w:tcW w:w="1439" w:type="dxa"/>
            <w:vMerge w:val="continue"/>
            <w:tcBorders>
              <w:top w:val="nil"/>
              <w:bottom w:val="nil"/>
            </w:tcBorders>
            <w:vAlign w:val="center"/>
          </w:tcPr>
          <w:p>
            <w:pPr>
              <w:kinsoku/>
              <w:jc w:val="center"/>
              <w:rPr>
                <w:rFonts w:ascii="宋体" w:hAnsi="宋体" w:eastAsia="宋体" w:cs="宋体"/>
              </w:rPr>
            </w:pPr>
          </w:p>
        </w:tc>
        <w:tc>
          <w:tcPr>
            <w:tcW w:w="1714" w:type="dxa"/>
            <w:vMerge w:val="continue"/>
            <w:tcBorders>
              <w:top w:val="nil"/>
              <w:bottom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68" w:type="dxa"/>
            <w:vMerge w:val="continue"/>
            <w:tcBorders>
              <w:top w:val="nil"/>
              <w:bottom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color w:val="000000" w:themeColor="text1"/>
                <w:spacing w:val="11"/>
                <w14:textFill>
                  <w14:solidFill>
                    <w14:schemeClr w14:val="tx1"/>
                  </w14:solidFill>
                </w14:textFill>
              </w:rPr>
              <w:t>4.建立健全长效化的青年教师思想政治工作机制。</w:t>
            </w:r>
          </w:p>
        </w:tc>
        <w:tc>
          <w:tcPr>
            <w:tcW w:w="1439" w:type="dxa"/>
            <w:vMerge w:val="continue"/>
            <w:tcBorders>
              <w:top w:val="nil"/>
              <w:bottom w:val="nil"/>
            </w:tcBorders>
            <w:vAlign w:val="center"/>
          </w:tcPr>
          <w:p>
            <w:pPr>
              <w:kinsoku/>
              <w:jc w:val="center"/>
              <w:rPr>
                <w:rFonts w:ascii="宋体" w:hAnsi="宋体" w:eastAsia="宋体" w:cs="宋体"/>
              </w:rPr>
            </w:pPr>
          </w:p>
        </w:tc>
        <w:tc>
          <w:tcPr>
            <w:tcW w:w="1714" w:type="dxa"/>
            <w:vMerge w:val="continue"/>
            <w:tcBorders>
              <w:top w:val="nil"/>
              <w:bottom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68" w:type="dxa"/>
            <w:vMerge w:val="continue"/>
            <w:tcBorders>
              <w:top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22" w:firstLineChars="200"/>
              <w:jc w:val="both"/>
              <w:rPr>
                <w:rFonts w:ascii="宋体" w:hAnsi="宋体" w:eastAsia="宋体" w:cs="宋体"/>
                <w:spacing w:val="11"/>
              </w:rPr>
            </w:pPr>
            <w:r>
              <w:rPr>
                <w:rFonts w:hint="eastAsia" w:ascii="宋体" w:hAnsi="宋体" w:eastAsia="宋体" w:cs="宋体"/>
                <w:spacing w:val="11"/>
                <w:w w:val="90"/>
              </w:rPr>
              <w:t>5.强化党委教师工作部建设，明确将教师思想政治和师德师风建设作为其主要职责。</w:t>
            </w:r>
          </w:p>
        </w:tc>
        <w:tc>
          <w:tcPr>
            <w:tcW w:w="1439" w:type="dxa"/>
            <w:vMerge w:val="continue"/>
            <w:tcBorders>
              <w:top w:val="nil"/>
            </w:tcBorders>
            <w:vAlign w:val="center"/>
          </w:tcPr>
          <w:p>
            <w:pPr>
              <w:kinsoku/>
              <w:jc w:val="center"/>
              <w:rPr>
                <w:rFonts w:ascii="宋体" w:hAnsi="宋体" w:eastAsia="宋体" w:cs="宋体"/>
              </w:rPr>
            </w:pPr>
          </w:p>
        </w:tc>
        <w:tc>
          <w:tcPr>
            <w:tcW w:w="1714" w:type="dxa"/>
            <w:vMerge w:val="continue"/>
            <w:tcBorders>
              <w:top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6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rPr>
              <w:t>3.2师德教育</w:t>
            </w: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贯彻落实《关于加强和改进新时代师德师风建设的意见》,将师德教育摆在教师培养首位，贯穿教师职业生涯全过程，师德教育有计划、有方案、有保障。新教师入职培训开设师德教育专题，在优秀教师团队培养以及骨干教师、学科带头人和学科领军人物培育过程中，有师德教育方面的专题内容。在职教师培训中要确保每学年有师德师风专题教育。</w:t>
            </w:r>
          </w:p>
        </w:tc>
        <w:tc>
          <w:tcPr>
            <w:tcW w:w="143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jc w:val="center"/>
        </w:trPr>
        <w:tc>
          <w:tcPr>
            <w:tcW w:w="1194" w:type="dxa"/>
            <w:vMerge w:val="continue"/>
            <w:tcBorders>
              <w:top w:val="nil"/>
              <w:bottom w:val="nil"/>
            </w:tcBorders>
          </w:tcPr>
          <w:p>
            <w:pPr>
              <w:kinsoku/>
              <w:rPr>
                <w:rFonts w:ascii="宋体" w:hAnsi="宋体" w:eastAsia="宋体" w:cs="宋体"/>
              </w:rPr>
            </w:pPr>
          </w:p>
        </w:tc>
        <w:tc>
          <w:tcPr>
            <w:tcW w:w="1968"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2.将师德师风建设要求贯穿教师管理全过程。严格教师资格和准入制度，学校党委负责对新入职教师的思想政治、品德学风进行综合考察和把关，在新教工的招聘中突出对其思想政治状况的审查。</w:t>
            </w:r>
          </w:p>
        </w:tc>
        <w:tc>
          <w:tcPr>
            <w:tcW w:w="1439" w:type="dxa"/>
            <w:vMerge w:val="continue"/>
            <w:tcBorders>
              <w:top w:val="nil"/>
            </w:tcBorders>
            <w:vAlign w:val="center"/>
          </w:tcPr>
          <w:p>
            <w:pPr>
              <w:kinsoku/>
              <w:jc w:val="center"/>
              <w:rPr>
                <w:rFonts w:ascii="宋体" w:hAnsi="宋体" w:eastAsia="宋体" w:cs="宋体"/>
              </w:rPr>
            </w:pPr>
          </w:p>
        </w:tc>
        <w:tc>
          <w:tcPr>
            <w:tcW w:w="1714" w:type="dxa"/>
            <w:vMerge w:val="continue"/>
            <w:tcBorders>
              <w:top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194" w:type="dxa"/>
            <w:vMerge w:val="continue"/>
            <w:tcBorders>
              <w:top w:val="nil"/>
              <w:bottom w:val="nil"/>
            </w:tcBorders>
          </w:tcPr>
          <w:p>
            <w:pPr>
              <w:kinsoku/>
              <w:rPr>
                <w:rFonts w:ascii="宋体" w:hAnsi="宋体" w:eastAsia="宋体" w:cs="宋体"/>
              </w:rPr>
            </w:pPr>
          </w:p>
        </w:tc>
        <w:tc>
          <w:tcPr>
            <w:tcW w:w="1968"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3.加强教师社会主义核心价值观教育，开展理想信念、形势政策、法治、纪律和心理健康教育。</w:t>
            </w:r>
          </w:p>
        </w:tc>
        <w:tc>
          <w:tcPr>
            <w:tcW w:w="143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5"/>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jc w:val="center"/>
        </w:trPr>
        <w:tc>
          <w:tcPr>
            <w:tcW w:w="1194" w:type="dxa"/>
            <w:vMerge w:val="continue"/>
            <w:tcBorders>
              <w:top w:val="nil"/>
              <w:bottom w:val="nil"/>
            </w:tcBorders>
          </w:tcPr>
          <w:p>
            <w:pPr>
              <w:kinsoku/>
              <w:rPr>
                <w:rFonts w:ascii="宋体" w:hAnsi="宋体" w:eastAsia="宋体" w:cs="宋体"/>
              </w:rPr>
            </w:pPr>
          </w:p>
        </w:tc>
        <w:tc>
          <w:tcPr>
            <w:tcW w:w="1968"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创新师德教育，结合教学科研、社会服务活动，搭建师德教育有效平台，鼓励教师参与调查研究、学习考察、挂职锻炼、志愿服务等实践活动，不断拓宽师德教育途径，增强师德教育效果，形成具有学校特色的师德教育品牌活动。</w:t>
            </w:r>
          </w:p>
        </w:tc>
        <w:tc>
          <w:tcPr>
            <w:tcW w:w="143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人事处</w:t>
            </w:r>
          </w:p>
          <w:p>
            <w:pPr>
              <w:kinsoku/>
              <w:jc w:val="center"/>
              <w:rPr>
                <w:rFonts w:ascii="宋体" w:hAnsi="宋体" w:eastAsia="宋体" w:cs="宋体"/>
                <w:spacing w:val="-3"/>
              </w:rPr>
            </w:pPr>
            <w:r>
              <w:rPr>
                <w:rFonts w:hint="eastAsia" w:ascii="宋体" w:hAnsi="宋体" w:eastAsia="宋体" w:cs="宋体"/>
                <w:spacing w:val="-3"/>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194" w:type="dxa"/>
            <w:vMerge w:val="continue"/>
            <w:tcBorders>
              <w:top w:val="nil"/>
            </w:tcBorders>
          </w:tcPr>
          <w:p>
            <w:pPr>
              <w:kinsoku/>
              <w:rPr>
                <w:rFonts w:ascii="宋体" w:hAnsi="宋体" w:eastAsia="宋体" w:cs="宋体"/>
              </w:rPr>
            </w:pPr>
          </w:p>
        </w:tc>
        <w:tc>
          <w:tcPr>
            <w:tcW w:w="1968" w:type="dxa"/>
            <w:vMerge w:val="continue"/>
            <w:tcBorders>
              <w:top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5.挖掘和凝练具有学校特色的师德师风，及时应对并有效解决师德建设中出现的问题。</w:t>
            </w:r>
          </w:p>
        </w:tc>
        <w:tc>
          <w:tcPr>
            <w:tcW w:w="143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人事处</w:t>
            </w:r>
          </w:p>
        </w:tc>
      </w:tr>
    </w:tbl>
    <w:tbl>
      <w:tblPr>
        <w:tblStyle w:val="5"/>
        <w:tblpPr w:leftFromText="180" w:rightFromText="180" w:vertAnchor="text" w:horzAnchor="page" w:tblpXSpec="center" w:tblpY="240"/>
        <w:tblOverlap w:val="never"/>
        <w:tblW w:w="14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979"/>
        <w:gridCol w:w="8534"/>
        <w:gridCol w:w="144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194" w:type="dxa"/>
            <w:vAlign w:val="center"/>
          </w:tcPr>
          <w:p>
            <w:pPr>
              <w:kinsoku/>
              <w:jc w:val="center"/>
              <w:rPr>
                <w:rFonts w:ascii="宋体" w:hAnsi="宋体" w:eastAsia="宋体" w:cs="宋体"/>
                <w:b/>
                <w:bCs/>
              </w:rPr>
            </w:pPr>
            <w:r>
              <w:rPr>
                <w:rFonts w:ascii="宋体" w:hAnsi="宋体" w:eastAsia="宋体" w:cs="宋体"/>
                <w:b/>
                <w:bCs/>
                <w:spacing w:val="-2"/>
              </w:rPr>
              <w:t>一级指标</w:t>
            </w:r>
          </w:p>
        </w:tc>
        <w:tc>
          <w:tcPr>
            <w:tcW w:w="1979" w:type="dxa"/>
            <w:vAlign w:val="center"/>
          </w:tcPr>
          <w:p>
            <w:pPr>
              <w:kinsoku/>
              <w:jc w:val="center"/>
              <w:rPr>
                <w:rFonts w:ascii="宋体" w:hAnsi="宋体" w:eastAsia="宋体" w:cs="宋体"/>
                <w:b/>
                <w:bCs/>
              </w:rPr>
            </w:pPr>
            <w:r>
              <w:rPr>
                <w:rFonts w:ascii="宋体" w:hAnsi="宋体" w:eastAsia="宋体" w:cs="宋体"/>
                <w:b/>
                <w:bCs/>
                <w:spacing w:val="-3"/>
              </w:rPr>
              <w:t>二级指标</w:t>
            </w:r>
          </w:p>
        </w:tc>
        <w:tc>
          <w:tcPr>
            <w:tcW w:w="8534" w:type="dxa"/>
            <w:vAlign w:val="center"/>
          </w:tcPr>
          <w:p>
            <w:pPr>
              <w:kinsoku/>
              <w:jc w:val="center"/>
              <w:rPr>
                <w:rFonts w:ascii="宋体" w:hAnsi="宋体" w:eastAsia="宋体" w:cs="宋体"/>
                <w:b/>
                <w:bCs/>
              </w:rPr>
            </w:pPr>
            <w:r>
              <w:rPr>
                <w:rFonts w:ascii="宋体" w:hAnsi="宋体" w:eastAsia="宋体" w:cs="宋体"/>
                <w:b/>
                <w:bCs/>
                <w:spacing w:val="7"/>
              </w:rPr>
              <w:t>创建内容</w:t>
            </w:r>
          </w:p>
        </w:tc>
        <w:tc>
          <w:tcPr>
            <w:tcW w:w="1449" w:type="dxa"/>
            <w:vAlign w:val="center"/>
          </w:tcPr>
          <w:p>
            <w:pPr>
              <w:kinsoku/>
              <w:jc w:val="center"/>
              <w:rPr>
                <w:rFonts w:ascii="宋体" w:hAnsi="宋体" w:eastAsia="宋体" w:cs="宋体"/>
                <w:b/>
                <w:bCs/>
              </w:rPr>
            </w:pPr>
            <w:r>
              <w:rPr>
                <w:rFonts w:ascii="宋体" w:hAnsi="宋体" w:eastAsia="宋体" w:cs="宋体"/>
                <w:b/>
                <w:bCs/>
                <w:spacing w:val="-2"/>
              </w:rPr>
              <w:t>测评方式</w:t>
            </w:r>
          </w:p>
        </w:tc>
        <w:tc>
          <w:tcPr>
            <w:tcW w:w="1714" w:type="dxa"/>
            <w:vAlign w:val="center"/>
          </w:tcPr>
          <w:p>
            <w:pPr>
              <w:kinsoku/>
              <w:jc w:val="center"/>
              <w:rPr>
                <w:rFonts w:ascii="宋体" w:hAnsi="宋体" w:eastAsia="宋体" w:cs="宋体"/>
                <w:b/>
                <w:bCs/>
              </w:rPr>
            </w:pPr>
            <w:r>
              <w:rPr>
                <w:rFonts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194" w:type="dxa"/>
            <w:vMerge w:val="restart"/>
            <w:tcBorders>
              <w:bottom w:val="nil"/>
            </w:tcBorders>
            <w:vAlign w:val="center"/>
          </w:tcPr>
          <w:p>
            <w:pPr>
              <w:kinsoku/>
              <w:jc w:val="center"/>
              <w:rPr>
                <w:rFonts w:ascii="宋体" w:hAnsi="宋体" w:eastAsia="宋体" w:cs="宋体"/>
              </w:rPr>
            </w:pPr>
            <w:r>
              <w:rPr>
                <w:rFonts w:ascii="宋体" w:hAnsi="宋体" w:eastAsia="宋体" w:cs="宋体"/>
                <w:spacing w:val="2"/>
              </w:rPr>
              <w:t>3.师德师</w:t>
            </w:r>
            <w:r>
              <w:rPr>
                <w:rFonts w:ascii="宋体" w:hAnsi="宋体" w:eastAsia="宋体" w:cs="宋体"/>
                <w:spacing w:val="-4"/>
              </w:rPr>
              <w:t>风建设</w:t>
            </w:r>
          </w:p>
        </w:tc>
        <w:tc>
          <w:tcPr>
            <w:tcW w:w="1979" w:type="dxa"/>
            <w:vMerge w:val="restart"/>
            <w:tcBorders>
              <w:bottom w:val="nil"/>
            </w:tcBorders>
            <w:vAlign w:val="center"/>
          </w:tcPr>
          <w:p>
            <w:pPr>
              <w:kinsoku/>
              <w:jc w:val="center"/>
              <w:rPr>
                <w:rFonts w:ascii="宋体" w:hAnsi="宋体" w:eastAsia="宋体" w:cs="宋体"/>
              </w:rPr>
            </w:pPr>
            <w:r>
              <w:rPr>
                <w:rFonts w:ascii="宋体" w:hAnsi="宋体" w:eastAsia="宋体" w:cs="宋体"/>
                <w:spacing w:val="-2"/>
              </w:rPr>
              <w:t>3.3师德考核</w:t>
            </w:r>
          </w:p>
        </w:tc>
        <w:tc>
          <w:tcPr>
            <w:tcW w:w="853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1.建立健全师德考核制度，贯彻落实到位。</w:t>
            </w:r>
          </w:p>
        </w:tc>
        <w:tc>
          <w:tcPr>
            <w:tcW w:w="1449" w:type="dxa"/>
            <w:vAlign w:val="center"/>
          </w:tcPr>
          <w:p>
            <w:pPr>
              <w:kinsoku/>
              <w:jc w:val="center"/>
              <w:rPr>
                <w:rFonts w:ascii="宋体" w:hAnsi="宋体" w:eastAsia="宋体" w:cs="宋体"/>
              </w:rPr>
            </w:pPr>
            <w:r>
              <w:rPr>
                <w:rFonts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ascii="宋体" w:hAnsi="宋体" w:eastAsia="宋体" w:cs="宋体"/>
                <w:spacing w:val="-3"/>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194" w:type="dxa"/>
            <w:vMerge w:val="continue"/>
            <w:tcBorders>
              <w:top w:val="nil"/>
              <w:bottom w:val="nil"/>
            </w:tcBorders>
            <w:vAlign w:val="center"/>
          </w:tcPr>
          <w:p>
            <w:pPr>
              <w:kinsoku/>
              <w:jc w:val="center"/>
            </w:pPr>
          </w:p>
        </w:tc>
        <w:tc>
          <w:tcPr>
            <w:tcW w:w="1979" w:type="dxa"/>
            <w:vMerge w:val="continue"/>
            <w:tcBorders>
              <w:top w:val="nil"/>
              <w:bottom w:val="nil"/>
            </w:tcBorders>
            <w:vAlign w:val="center"/>
          </w:tcPr>
          <w:p>
            <w:pPr>
              <w:kinsoku/>
              <w:jc w:val="center"/>
            </w:pPr>
          </w:p>
        </w:tc>
        <w:tc>
          <w:tcPr>
            <w:tcW w:w="853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2.将师德考核摆在教师考核的首要位置，纳入教师考核评价体系，在教师年度考核、职务(职称)评聘、评优奖励中，把思想政治和师德师风表现作为首要标准，考核结果存入教师档案。</w:t>
            </w:r>
          </w:p>
        </w:tc>
        <w:tc>
          <w:tcPr>
            <w:tcW w:w="1449" w:type="dxa"/>
            <w:vAlign w:val="center"/>
          </w:tcPr>
          <w:p>
            <w:pPr>
              <w:kinsoku/>
              <w:jc w:val="center"/>
              <w:rPr>
                <w:rFonts w:ascii="宋体" w:hAnsi="宋体" w:eastAsia="宋体" w:cs="宋体"/>
              </w:rPr>
            </w:pPr>
            <w:r>
              <w:rPr>
                <w:rFonts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ascii="宋体" w:hAnsi="宋体" w:eastAsia="宋体" w:cs="宋体"/>
                <w:spacing w:val="-3"/>
                <w:position w:val="4"/>
              </w:rPr>
              <w:t>人事处</w:t>
            </w:r>
          </w:p>
          <w:p>
            <w:pPr>
              <w:kinsoku/>
              <w:jc w:val="center"/>
              <w:rPr>
                <w:rFonts w:ascii="宋体" w:hAnsi="宋体" w:eastAsia="宋体" w:cs="宋体"/>
              </w:rPr>
            </w:pPr>
            <w:r>
              <w:rPr>
                <w:rFonts w:ascii="宋体" w:hAnsi="宋体" w:eastAsia="宋体" w:cs="宋体"/>
                <w:spacing w:val="-3"/>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194" w:type="dxa"/>
            <w:vMerge w:val="continue"/>
            <w:tcBorders>
              <w:top w:val="nil"/>
              <w:bottom w:val="nil"/>
            </w:tcBorders>
            <w:vAlign w:val="center"/>
          </w:tcPr>
          <w:p>
            <w:pPr>
              <w:kinsoku/>
              <w:jc w:val="center"/>
            </w:pPr>
          </w:p>
        </w:tc>
        <w:tc>
          <w:tcPr>
            <w:tcW w:w="1979" w:type="dxa"/>
            <w:vMerge w:val="continue"/>
            <w:tcBorders>
              <w:top w:val="nil"/>
            </w:tcBorders>
            <w:vAlign w:val="center"/>
          </w:tcPr>
          <w:p>
            <w:pPr>
              <w:kinsoku/>
              <w:jc w:val="center"/>
            </w:pPr>
          </w:p>
        </w:tc>
        <w:tc>
          <w:tcPr>
            <w:tcW w:w="853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3.师德考核客观公正、公平公开，避免形式化、随意化。师德考核指标体系完善，有科学性、实效性，师生认可程度高。</w:t>
            </w:r>
          </w:p>
        </w:tc>
        <w:tc>
          <w:tcPr>
            <w:tcW w:w="1449" w:type="dxa"/>
            <w:vAlign w:val="center"/>
          </w:tcPr>
          <w:p>
            <w:pPr>
              <w:kinsoku/>
              <w:jc w:val="center"/>
              <w:rPr>
                <w:rFonts w:ascii="宋体" w:hAnsi="宋体" w:eastAsia="宋体" w:cs="宋体"/>
              </w:rPr>
            </w:pPr>
            <w:r>
              <w:rPr>
                <w:rFonts w:ascii="宋体" w:hAnsi="宋体" w:eastAsia="宋体" w:cs="宋体"/>
                <w:spacing w:val="2"/>
              </w:rPr>
              <w:t>问卷调查</w:t>
            </w:r>
          </w:p>
        </w:tc>
        <w:tc>
          <w:tcPr>
            <w:tcW w:w="1714" w:type="dxa"/>
            <w:vAlign w:val="center"/>
          </w:tcPr>
          <w:p>
            <w:pPr>
              <w:kinsoku/>
              <w:jc w:val="center"/>
              <w:rPr>
                <w:rFonts w:ascii="宋体" w:hAnsi="宋体" w:eastAsia="宋体" w:cs="宋体"/>
              </w:rPr>
            </w:pPr>
            <w:r>
              <w:rPr>
                <w:rFonts w:ascii="宋体" w:hAnsi="宋体" w:eastAsia="宋体" w:cs="宋体"/>
                <w:spacing w:val="-3"/>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194" w:type="dxa"/>
            <w:vMerge w:val="continue"/>
            <w:tcBorders>
              <w:top w:val="nil"/>
              <w:bottom w:val="nil"/>
            </w:tcBorders>
            <w:vAlign w:val="center"/>
          </w:tcPr>
          <w:p>
            <w:pPr>
              <w:kinsoku/>
              <w:jc w:val="center"/>
            </w:pPr>
          </w:p>
        </w:tc>
        <w:tc>
          <w:tcPr>
            <w:tcW w:w="1979" w:type="dxa"/>
            <w:vMerge w:val="restart"/>
            <w:tcBorders>
              <w:bottom w:val="nil"/>
            </w:tcBorders>
            <w:vAlign w:val="center"/>
          </w:tcPr>
          <w:p>
            <w:pPr>
              <w:kinsoku/>
              <w:jc w:val="center"/>
              <w:rPr>
                <w:rFonts w:ascii="宋体" w:hAnsi="宋体" w:eastAsia="宋体" w:cs="宋体"/>
              </w:rPr>
            </w:pPr>
            <w:r>
              <w:rPr>
                <w:rFonts w:ascii="宋体" w:hAnsi="宋体" w:eastAsia="宋体" w:cs="宋体"/>
                <w:spacing w:val="-2"/>
              </w:rPr>
              <w:t>3.4师德监督</w:t>
            </w:r>
          </w:p>
        </w:tc>
        <w:tc>
          <w:tcPr>
            <w:tcW w:w="853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1.建立健全师德年度评议、师德状况调研、师德重大问题报告和师德舆情快速反应制度。</w:t>
            </w:r>
          </w:p>
        </w:tc>
        <w:tc>
          <w:tcPr>
            <w:tcW w:w="1449" w:type="dxa"/>
            <w:vAlign w:val="center"/>
          </w:tcPr>
          <w:p>
            <w:pPr>
              <w:kinsoku/>
              <w:jc w:val="center"/>
              <w:rPr>
                <w:rFonts w:ascii="宋体" w:hAnsi="宋体" w:eastAsia="宋体" w:cs="宋体"/>
              </w:rPr>
            </w:pPr>
            <w:r>
              <w:rPr>
                <w:rFonts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ascii="宋体" w:hAnsi="宋体" w:eastAsia="宋体" w:cs="宋体"/>
                <w:spacing w:val="-3"/>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194" w:type="dxa"/>
            <w:vMerge w:val="continue"/>
            <w:tcBorders>
              <w:top w:val="nil"/>
              <w:bottom w:val="nil"/>
            </w:tcBorders>
            <w:vAlign w:val="center"/>
          </w:tcPr>
          <w:p>
            <w:pPr>
              <w:kinsoku/>
              <w:jc w:val="center"/>
            </w:pPr>
          </w:p>
        </w:tc>
        <w:tc>
          <w:tcPr>
            <w:tcW w:w="1979" w:type="dxa"/>
            <w:vMerge w:val="continue"/>
            <w:tcBorders>
              <w:top w:val="nil"/>
              <w:bottom w:val="nil"/>
            </w:tcBorders>
            <w:vAlign w:val="center"/>
          </w:tcPr>
          <w:p>
            <w:pPr>
              <w:kinsoku/>
              <w:jc w:val="center"/>
            </w:pPr>
          </w:p>
        </w:tc>
        <w:tc>
          <w:tcPr>
            <w:tcW w:w="853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2.完善多方广泛参与、客观公正科学合理的师德师风监督体系，学生评教机制完善。</w:t>
            </w:r>
          </w:p>
        </w:tc>
        <w:tc>
          <w:tcPr>
            <w:tcW w:w="1449" w:type="dxa"/>
            <w:vAlign w:val="center"/>
          </w:tcPr>
          <w:p>
            <w:pPr>
              <w:kinsoku/>
              <w:jc w:val="center"/>
              <w:rPr>
                <w:rFonts w:ascii="宋体" w:hAnsi="宋体" w:eastAsia="宋体" w:cs="宋体"/>
              </w:rPr>
            </w:pPr>
            <w:r>
              <w:rPr>
                <w:rFonts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ascii="宋体" w:hAnsi="宋体" w:eastAsia="宋体" w:cs="宋体"/>
                <w:spacing w:val="-3"/>
                <w:position w:val="6"/>
              </w:rPr>
              <w:t>人事处</w:t>
            </w:r>
          </w:p>
          <w:p>
            <w:pPr>
              <w:kinsoku/>
              <w:jc w:val="center"/>
              <w:rPr>
                <w:rFonts w:ascii="宋体" w:hAnsi="宋体" w:eastAsia="宋体" w:cs="宋体"/>
              </w:rPr>
            </w:pPr>
            <w:r>
              <w:rPr>
                <w:rFonts w:ascii="宋体" w:hAnsi="宋体" w:eastAsia="宋体" w:cs="宋体"/>
                <w:spacing w:val="-3"/>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1194" w:type="dxa"/>
            <w:vMerge w:val="continue"/>
            <w:tcBorders>
              <w:top w:val="nil"/>
              <w:bottom w:val="nil"/>
            </w:tcBorders>
            <w:vAlign w:val="center"/>
          </w:tcPr>
          <w:p>
            <w:pPr>
              <w:kinsoku/>
              <w:jc w:val="center"/>
            </w:pPr>
          </w:p>
        </w:tc>
        <w:tc>
          <w:tcPr>
            <w:tcW w:w="1979" w:type="dxa"/>
            <w:vMerge w:val="continue"/>
            <w:tcBorders>
              <w:top w:val="nil"/>
              <w:bottom w:val="nil"/>
            </w:tcBorders>
            <w:vAlign w:val="center"/>
          </w:tcPr>
          <w:p>
            <w:pPr>
              <w:kinsoku/>
              <w:jc w:val="center"/>
            </w:pPr>
          </w:p>
        </w:tc>
        <w:tc>
          <w:tcPr>
            <w:tcW w:w="853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3.充分发挥教职工代表大会、工会、学术委员会、教授委员会等在师德建设中的作用，有制度，有措施</w:t>
            </w:r>
          </w:p>
        </w:tc>
        <w:tc>
          <w:tcPr>
            <w:tcW w:w="1449" w:type="dxa"/>
            <w:vAlign w:val="center"/>
          </w:tcPr>
          <w:p>
            <w:pPr>
              <w:kinsoku/>
              <w:jc w:val="center"/>
              <w:rPr>
                <w:rFonts w:ascii="宋体" w:hAnsi="宋体" w:eastAsia="宋体" w:cs="宋体"/>
              </w:rPr>
            </w:pPr>
            <w:r>
              <w:rPr>
                <w:rFonts w:ascii="宋体" w:hAnsi="宋体" w:eastAsia="宋体" w:cs="宋体"/>
                <w:spacing w:val="3"/>
                <w:position w:val="6"/>
              </w:rPr>
              <w:t>材料审核</w:t>
            </w:r>
          </w:p>
          <w:p>
            <w:pPr>
              <w:kinsoku/>
              <w:jc w:val="center"/>
              <w:rPr>
                <w:rFonts w:ascii="宋体" w:hAnsi="宋体" w:eastAsia="宋体" w:cs="宋体"/>
              </w:rPr>
            </w:pPr>
            <w:r>
              <w:rPr>
                <w:rFonts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ascii="宋体" w:hAnsi="宋体" w:eastAsia="宋体" w:cs="宋体"/>
                <w:spacing w:val="-3"/>
                <w:position w:val="5"/>
              </w:rPr>
              <w:t>工会</w:t>
            </w:r>
          </w:p>
          <w:p>
            <w:pPr>
              <w:kinsoku/>
              <w:jc w:val="center"/>
              <w:rPr>
                <w:rFonts w:ascii="宋体" w:hAnsi="宋体" w:eastAsia="宋体" w:cs="宋体"/>
                <w:spacing w:val="-3"/>
              </w:rPr>
            </w:pPr>
            <w:r>
              <w:rPr>
                <w:rFonts w:hint="eastAsia" w:ascii="宋体" w:hAnsi="宋体" w:eastAsia="宋体" w:cs="宋体"/>
                <w:spacing w:val="-3"/>
              </w:rPr>
              <w:t>科研处</w:t>
            </w:r>
          </w:p>
          <w:p>
            <w:pPr>
              <w:kinsoku/>
              <w:jc w:val="center"/>
              <w:rPr>
                <w:rFonts w:ascii="宋体" w:hAnsi="宋体" w:eastAsia="宋体" w:cs="宋体"/>
              </w:rPr>
            </w:pPr>
            <w:r>
              <w:rPr>
                <w:rFonts w:ascii="宋体" w:hAnsi="宋体" w:eastAsia="宋体" w:cs="宋体"/>
                <w:spacing w:val="-3"/>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194" w:type="dxa"/>
            <w:vMerge w:val="continue"/>
            <w:tcBorders>
              <w:top w:val="nil"/>
              <w:bottom w:val="nil"/>
            </w:tcBorders>
            <w:vAlign w:val="center"/>
          </w:tcPr>
          <w:p>
            <w:pPr>
              <w:kinsoku/>
              <w:jc w:val="center"/>
            </w:pPr>
          </w:p>
        </w:tc>
        <w:tc>
          <w:tcPr>
            <w:tcW w:w="1979" w:type="dxa"/>
            <w:vMerge w:val="continue"/>
            <w:tcBorders>
              <w:top w:val="nil"/>
            </w:tcBorders>
            <w:vAlign w:val="center"/>
          </w:tcPr>
          <w:p>
            <w:pPr>
              <w:kinsoku/>
              <w:jc w:val="center"/>
            </w:pPr>
          </w:p>
        </w:tc>
        <w:tc>
          <w:tcPr>
            <w:tcW w:w="853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4.师德投诉途径畅通，及时掌握师德信息动态，及时纠正不良倾向和问题，有诉必查、有查必果、有果必复。</w:t>
            </w:r>
          </w:p>
        </w:tc>
        <w:tc>
          <w:tcPr>
            <w:tcW w:w="1449" w:type="dxa"/>
            <w:vAlign w:val="center"/>
          </w:tcPr>
          <w:p>
            <w:pPr>
              <w:kinsoku/>
              <w:jc w:val="center"/>
              <w:rPr>
                <w:rFonts w:ascii="宋体" w:hAnsi="宋体" w:eastAsia="宋体" w:cs="宋体"/>
              </w:rPr>
            </w:pPr>
            <w:r>
              <w:rPr>
                <w:rFonts w:ascii="宋体" w:hAnsi="宋体" w:eastAsia="宋体" w:cs="宋体"/>
                <w:spacing w:val="3"/>
              </w:rPr>
              <w:t>材料审核</w:t>
            </w:r>
          </w:p>
        </w:tc>
        <w:tc>
          <w:tcPr>
            <w:tcW w:w="1714" w:type="dxa"/>
            <w:vAlign w:val="center"/>
          </w:tcPr>
          <w:p>
            <w:pPr>
              <w:kinsoku/>
              <w:jc w:val="center"/>
              <w:rPr>
                <w:rFonts w:ascii="宋体" w:hAnsi="宋体" w:eastAsia="宋体" w:cs="宋体"/>
                <w:spacing w:val="-3"/>
              </w:rPr>
            </w:pPr>
            <w:r>
              <w:rPr>
                <w:rFonts w:ascii="宋体" w:hAnsi="宋体" w:eastAsia="宋体" w:cs="宋体"/>
                <w:spacing w:val="-3"/>
              </w:rPr>
              <w:t>人事处</w:t>
            </w:r>
          </w:p>
          <w:p>
            <w:pPr>
              <w:kinsoku/>
              <w:jc w:val="center"/>
              <w:rPr>
                <w:rFonts w:ascii="宋体" w:hAnsi="宋体" w:eastAsia="宋体" w:cs="宋体"/>
                <w:spacing w:val="-3"/>
              </w:rPr>
            </w:pPr>
            <w:r>
              <w:rPr>
                <w:rFonts w:hint="eastAsia" w:ascii="宋体" w:hAnsi="宋体" w:eastAsia="宋体" w:cs="宋体"/>
                <w:spacing w:val="-3"/>
              </w:rPr>
              <w:t>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jc w:val="center"/>
        </w:trPr>
        <w:tc>
          <w:tcPr>
            <w:tcW w:w="1194" w:type="dxa"/>
            <w:vMerge w:val="continue"/>
            <w:tcBorders>
              <w:top w:val="nil"/>
              <w:bottom w:val="nil"/>
            </w:tcBorders>
            <w:vAlign w:val="center"/>
          </w:tcPr>
          <w:p>
            <w:pPr>
              <w:kinsoku/>
              <w:jc w:val="center"/>
            </w:pPr>
          </w:p>
        </w:tc>
        <w:tc>
          <w:tcPr>
            <w:tcW w:w="1979" w:type="dxa"/>
            <w:vMerge w:val="restart"/>
            <w:tcBorders>
              <w:bottom w:val="nil"/>
            </w:tcBorders>
            <w:vAlign w:val="center"/>
          </w:tcPr>
          <w:p>
            <w:pPr>
              <w:kinsoku/>
              <w:jc w:val="center"/>
              <w:rPr>
                <w:rFonts w:ascii="宋体" w:hAnsi="宋体" w:eastAsia="宋体" w:cs="宋体"/>
              </w:rPr>
            </w:pPr>
            <w:r>
              <w:rPr>
                <w:rFonts w:ascii="宋体" w:hAnsi="宋体" w:eastAsia="宋体" w:cs="宋体"/>
                <w:spacing w:val="-2"/>
              </w:rPr>
              <w:t>3.5师德激励惩处</w:t>
            </w:r>
          </w:p>
        </w:tc>
        <w:tc>
          <w:tcPr>
            <w:tcW w:w="853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1.建立健全师德激励机制，在教师职务(职称)晋升和岗位聘用，研究生导师遴选、课题申报、评优奖励等工作中必须进行师德考核。</w:t>
            </w:r>
          </w:p>
        </w:tc>
        <w:tc>
          <w:tcPr>
            <w:tcW w:w="1449" w:type="dxa"/>
            <w:vAlign w:val="center"/>
          </w:tcPr>
          <w:p>
            <w:pPr>
              <w:kinsoku/>
              <w:jc w:val="center"/>
              <w:rPr>
                <w:rFonts w:ascii="宋体" w:hAnsi="宋体" w:eastAsia="宋体" w:cs="宋体"/>
              </w:rPr>
            </w:pPr>
            <w:r>
              <w:rPr>
                <w:rFonts w:ascii="宋体" w:hAnsi="宋体" w:eastAsia="宋体" w:cs="宋体"/>
                <w:spacing w:val="3"/>
                <w:position w:val="7"/>
              </w:rPr>
              <w:t>材料审核</w:t>
            </w:r>
          </w:p>
          <w:p>
            <w:pPr>
              <w:kinsoku/>
              <w:jc w:val="center"/>
              <w:rPr>
                <w:rFonts w:ascii="宋体" w:hAnsi="宋体" w:eastAsia="宋体" w:cs="宋体"/>
              </w:rPr>
            </w:pPr>
            <w:r>
              <w:rPr>
                <w:rFonts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ascii="宋体" w:hAnsi="宋体" w:eastAsia="宋体" w:cs="宋体"/>
                <w:spacing w:val="-3"/>
                <w:position w:val="6"/>
              </w:rPr>
              <w:t>人事处</w:t>
            </w:r>
          </w:p>
          <w:p>
            <w:pPr>
              <w:kinsoku/>
              <w:jc w:val="center"/>
              <w:rPr>
                <w:rFonts w:ascii="宋体" w:hAnsi="宋体" w:eastAsia="宋体" w:cs="宋体"/>
              </w:rPr>
            </w:pPr>
            <w:r>
              <w:rPr>
                <w:rFonts w:hint="eastAsia" w:ascii="宋体" w:hAnsi="宋体" w:eastAsia="宋体" w:cs="宋体"/>
                <w:spacing w:val="-2"/>
              </w:rPr>
              <w:t>科研处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194" w:type="dxa"/>
            <w:vMerge w:val="continue"/>
            <w:tcBorders>
              <w:top w:val="nil"/>
              <w:bottom w:val="nil"/>
            </w:tcBorders>
          </w:tcPr>
          <w:p>
            <w:pPr>
              <w:kinsoku/>
            </w:pPr>
          </w:p>
        </w:tc>
        <w:tc>
          <w:tcPr>
            <w:tcW w:w="1979" w:type="dxa"/>
            <w:vMerge w:val="continue"/>
            <w:tcBorders>
              <w:top w:val="nil"/>
              <w:bottom w:val="nil"/>
            </w:tcBorders>
          </w:tcPr>
          <w:p>
            <w:pPr>
              <w:kinsoku/>
            </w:pPr>
          </w:p>
        </w:tc>
        <w:tc>
          <w:tcPr>
            <w:tcW w:w="853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2.完善师德表彰奖励制度，定期开展师德典型选树和表彰活动，形成争创师德典型的良好氛围。</w:t>
            </w:r>
          </w:p>
        </w:tc>
        <w:tc>
          <w:tcPr>
            <w:tcW w:w="1449" w:type="dxa"/>
            <w:vAlign w:val="center"/>
          </w:tcPr>
          <w:p>
            <w:pPr>
              <w:kinsoku/>
              <w:jc w:val="center"/>
              <w:rPr>
                <w:rFonts w:ascii="宋体" w:hAnsi="宋体" w:eastAsia="宋体" w:cs="宋体"/>
              </w:rPr>
            </w:pPr>
            <w:r>
              <w:rPr>
                <w:rFonts w:ascii="宋体" w:hAnsi="宋体" w:eastAsia="宋体" w:cs="宋体"/>
                <w:spacing w:val="3"/>
                <w:position w:val="8"/>
              </w:rPr>
              <w:t>材料审核</w:t>
            </w:r>
          </w:p>
          <w:p>
            <w:pPr>
              <w:kinsoku/>
              <w:jc w:val="center"/>
              <w:rPr>
                <w:rFonts w:ascii="宋体" w:hAnsi="宋体" w:eastAsia="宋体" w:cs="宋体"/>
              </w:rPr>
            </w:pPr>
            <w:r>
              <w:rPr>
                <w:rFonts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ascii="宋体" w:hAnsi="宋体" w:eastAsia="宋体" w:cs="宋体"/>
                <w:spacing w:val="-3"/>
                <w:position w:val="7"/>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1194" w:type="dxa"/>
            <w:vMerge w:val="continue"/>
            <w:tcBorders>
              <w:top w:val="nil"/>
            </w:tcBorders>
          </w:tcPr>
          <w:p>
            <w:pPr>
              <w:kinsoku/>
            </w:pPr>
          </w:p>
        </w:tc>
        <w:tc>
          <w:tcPr>
            <w:tcW w:w="1979" w:type="dxa"/>
            <w:vMerge w:val="continue"/>
            <w:tcBorders>
              <w:top w:val="nil"/>
            </w:tcBorders>
          </w:tcPr>
          <w:p>
            <w:pPr>
              <w:kinsoku/>
            </w:pPr>
          </w:p>
        </w:tc>
        <w:tc>
          <w:tcPr>
            <w:tcW w:w="853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3.建立健全师德失范行为受理与调查处理机制，指定或设立专门组织负责，明确受理、调查、认定、处理、复核、监督等处理程序。</w:t>
            </w:r>
          </w:p>
        </w:tc>
        <w:tc>
          <w:tcPr>
            <w:tcW w:w="1449" w:type="dxa"/>
            <w:vAlign w:val="center"/>
          </w:tcPr>
          <w:p>
            <w:pPr>
              <w:kinsoku/>
              <w:jc w:val="center"/>
              <w:rPr>
                <w:rFonts w:ascii="宋体" w:hAnsi="宋体" w:eastAsia="宋体" w:cs="宋体"/>
              </w:rPr>
            </w:pPr>
            <w:r>
              <w:rPr>
                <w:rFonts w:ascii="宋体" w:hAnsi="宋体" w:eastAsia="宋体" w:cs="宋体"/>
                <w:spacing w:val="3"/>
                <w:position w:val="6"/>
              </w:rPr>
              <w:t>材料审核</w:t>
            </w:r>
          </w:p>
          <w:p>
            <w:pPr>
              <w:kinsoku/>
              <w:jc w:val="center"/>
              <w:rPr>
                <w:rFonts w:ascii="宋体" w:hAnsi="宋体" w:eastAsia="宋体" w:cs="宋体"/>
              </w:rPr>
            </w:pPr>
            <w:r>
              <w:rPr>
                <w:rFonts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ascii="宋体" w:hAnsi="宋体" w:eastAsia="宋体" w:cs="宋体"/>
                <w:spacing w:val="-3"/>
                <w:position w:val="7"/>
              </w:rPr>
              <w:t>人事处</w:t>
            </w:r>
          </w:p>
          <w:p>
            <w:pPr>
              <w:kinsoku/>
              <w:jc w:val="center"/>
              <w:rPr>
                <w:rFonts w:ascii="宋体" w:hAnsi="宋体" w:eastAsia="宋体" w:cs="宋体"/>
              </w:rPr>
            </w:pPr>
            <w:r>
              <w:rPr>
                <w:rFonts w:ascii="宋体" w:hAnsi="宋体" w:eastAsia="宋体" w:cs="宋体"/>
                <w:spacing w:val="4"/>
              </w:rPr>
              <w:t>纪委</w:t>
            </w:r>
          </w:p>
        </w:tc>
      </w:tr>
    </w:tbl>
    <w:p>
      <w:r>
        <w:br w:type="page"/>
      </w:r>
    </w:p>
    <w:tbl>
      <w:tblPr>
        <w:tblStyle w:val="5"/>
        <w:tblpPr w:leftFromText="180" w:rightFromText="180" w:vertAnchor="text" w:horzAnchor="page" w:tblpXSpec="center" w:tblpY="71"/>
        <w:tblOverlap w:val="never"/>
        <w:tblW w:w="14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968"/>
        <w:gridCol w:w="8494"/>
        <w:gridCol w:w="1449"/>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19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68" w:type="dxa"/>
            <w:vAlign w:val="center"/>
          </w:tcPr>
          <w:p>
            <w:pPr>
              <w:kinsoku/>
              <w:jc w:val="center"/>
              <w:rPr>
                <w:rFonts w:ascii="宋体" w:hAnsi="宋体" w:eastAsia="宋体" w:cs="宋体"/>
                <w:b/>
                <w:bCs/>
              </w:rPr>
            </w:pPr>
            <w:r>
              <w:rPr>
                <w:rFonts w:hint="eastAsia" w:ascii="宋体" w:hAnsi="宋体" w:eastAsia="宋体" w:cs="宋体"/>
                <w:b/>
                <w:bCs/>
                <w:spacing w:val="-5"/>
              </w:rPr>
              <w:t>二级指标</w:t>
            </w:r>
          </w:p>
        </w:tc>
        <w:tc>
          <w:tcPr>
            <w:tcW w:w="8494" w:type="dxa"/>
            <w:vAlign w:val="center"/>
          </w:tcPr>
          <w:p>
            <w:pPr>
              <w:kinsoku/>
              <w:jc w:val="center"/>
              <w:rPr>
                <w:rFonts w:ascii="宋体" w:hAnsi="宋体" w:eastAsia="宋体" w:cs="宋体"/>
                <w:b/>
                <w:bCs/>
              </w:rPr>
            </w:pPr>
            <w:r>
              <w:rPr>
                <w:rFonts w:hint="eastAsia" w:ascii="宋体" w:hAnsi="宋体" w:eastAsia="宋体" w:cs="宋体"/>
                <w:b/>
                <w:bCs/>
                <w:spacing w:val="8"/>
              </w:rPr>
              <w:t>创建内容</w:t>
            </w:r>
          </w:p>
        </w:tc>
        <w:tc>
          <w:tcPr>
            <w:tcW w:w="1449" w:type="dxa"/>
            <w:vAlign w:val="center"/>
          </w:tcPr>
          <w:p>
            <w:pPr>
              <w:kinsoku/>
              <w:jc w:val="center"/>
              <w:rPr>
                <w:rFonts w:ascii="宋体" w:hAnsi="宋体" w:eastAsia="宋体" w:cs="宋体"/>
                <w:b/>
                <w:bCs/>
              </w:rPr>
            </w:pPr>
            <w:r>
              <w:rPr>
                <w:rFonts w:hint="eastAsia" w:ascii="宋体" w:hAnsi="宋体" w:eastAsia="宋体" w:cs="宋体"/>
                <w:b/>
                <w:bCs/>
                <w:spacing w:val="-4"/>
              </w:rPr>
              <w:t>测评方式</w:t>
            </w:r>
          </w:p>
        </w:tc>
        <w:tc>
          <w:tcPr>
            <w:tcW w:w="170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3.师德师</w:t>
            </w:r>
            <w:r>
              <w:rPr>
                <w:rFonts w:hint="eastAsia" w:ascii="宋体" w:hAnsi="宋体" w:eastAsia="宋体" w:cs="宋体"/>
                <w:spacing w:val="-4"/>
              </w:rPr>
              <w:t>风建设</w:t>
            </w:r>
          </w:p>
        </w:tc>
        <w:tc>
          <w:tcPr>
            <w:tcW w:w="196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3.5师德激励惩处</w:t>
            </w: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推动落实《新时代高校教师职业行为十项准则》,制定高校教师师德失范行为负面清单及处理办法，并报上级主管部门备案。建立教师个人信用记录，完善诚信承诺和失信惩戒机制，着力解决师德失范、学术不端等问题。</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04" w:type="dxa"/>
            <w:vAlign w:val="center"/>
          </w:tcPr>
          <w:p>
            <w:pPr>
              <w:kinsoku/>
              <w:jc w:val="center"/>
              <w:rPr>
                <w:rFonts w:ascii="宋体" w:hAnsi="宋体" w:eastAsia="宋体" w:cs="宋体"/>
              </w:rPr>
            </w:pPr>
            <w:r>
              <w:rPr>
                <w:rFonts w:hint="eastAsia" w:ascii="宋体" w:hAnsi="宋体" w:eastAsia="宋体" w:cs="宋体"/>
                <w:spacing w:val="-3"/>
                <w:position w:val="5"/>
              </w:rPr>
              <w:t>人事处</w:t>
            </w:r>
          </w:p>
          <w:p>
            <w:pPr>
              <w:kinsoku/>
              <w:jc w:val="center"/>
              <w:rPr>
                <w:rFonts w:ascii="宋体" w:hAnsi="宋体" w:eastAsia="宋体" w:cs="宋体"/>
              </w:rPr>
            </w:pPr>
            <w:r>
              <w:rPr>
                <w:rFonts w:hint="eastAsia" w:ascii="宋体" w:hAnsi="宋体" w:eastAsia="宋体" w:cs="宋体"/>
                <w:spacing w:val="-2"/>
              </w:rPr>
              <w:t>科研处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68" w:type="dxa"/>
            <w:vMerge w:val="continue"/>
            <w:tcBorders>
              <w:top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5.严格、及时、公正查处违反“新时代高校教师职业行为十项准则”教师。</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6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3.6师德师风表现</w:t>
            </w: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1.教师关心关爱学生、公正对待学生，师生关系和谐融洽。</w:t>
            </w:r>
          </w:p>
        </w:tc>
        <w:tc>
          <w:tcPr>
            <w:tcW w:w="1449" w:type="dxa"/>
            <w:vAlign w:val="center"/>
          </w:tcPr>
          <w:p>
            <w:pPr>
              <w:kinsoku/>
              <w:jc w:val="center"/>
              <w:rPr>
                <w:rFonts w:ascii="宋体" w:hAnsi="宋体" w:eastAsia="宋体" w:cs="宋体"/>
              </w:rPr>
            </w:pPr>
            <w:r>
              <w:rPr>
                <w:rFonts w:hint="eastAsia" w:ascii="宋体" w:hAnsi="宋体" w:eastAsia="宋体" w:cs="宋体"/>
                <w:spacing w:val="2"/>
              </w:rPr>
              <w:t>问卷调查</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68" w:type="dxa"/>
            <w:vMerge w:val="continue"/>
            <w:tcBorders>
              <w:top w:val="nil"/>
              <w:bottom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2.教师敬业立学、崇德尚美，学风教风整体良好，教育教学活动中的言行举止符合教师职业道德规范。</w:t>
            </w:r>
          </w:p>
        </w:tc>
        <w:tc>
          <w:tcPr>
            <w:tcW w:w="1449" w:type="dxa"/>
            <w:vAlign w:val="center"/>
          </w:tcPr>
          <w:p>
            <w:pPr>
              <w:kinsoku/>
              <w:jc w:val="center"/>
              <w:rPr>
                <w:rFonts w:ascii="宋体" w:hAnsi="宋体" w:eastAsia="宋体" w:cs="宋体"/>
              </w:rPr>
            </w:pPr>
            <w:r>
              <w:rPr>
                <w:rFonts w:hint="eastAsia" w:ascii="宋体" w:hAnsi="宋体" w:eastAsia="宋体" w:cs="宋体"/>
                <w:spacing w:val="2"/>
                <w:position w:val="6"/>
              </w:rPr>
              <w:t>实地考察</w:t>
            </w:r>
          </w:p>
          <w:p>
            <w:pPr>
              <w:kinsoku/>
              <w:jc w:val="center"/>
              <w:rPr>
                <w:rFonts w:ascii="宋体" w:hAnsi="宋体" w:eastAsia="宋体" w:cs="宋体"/>
              </w:rPr>
            </w:pPr>
            <w:r>
              <w:rPr>
                <w:rFonts w:hint="eastAsia" w:ascii="宋体" w:hAnsi="宋体" w:eastAsia="宋体" w:cs="宋体"/>
                <w:spacing w:val="2"/>
              </w:rPr>
              <w:t>问卷调查</w:t>
            </w:r>
          </w:p>
        </w:tc>
        <w:tc>
          <w:tcPr>
            <w:tcW w:w="1704" w:type="dxa"/>
            <w:vAlign w:val="center"/>
          </w:tcPr>
          <w:p>
            <w:pPr>
              <w:kinsoku/>
              <w:jc w:val="center"/>
              <w:rPr>
                <w:rFonts w:ascii="宋体" w:hAnsi="宋体" w:eastAsia="宋体" w:cs="宋体"/>
              </w:rPr>
            </w:pPr>
            <w:r>
              <w:rPr>
                <w:rFonts w:hint="eastAsia" w:ascii="宋体" w:hAnsi="宋体" w:eastAsia="宋体" w:cs="宋体"/>
                <w:spacing w:val="-3"/>
                <w:position w:val="5"/>
              </w:rPr>
              <w:t>人事处</w:t>
            </w:r>
          </w:p>
          <w:p>
            <w:pPr>
              <w:kinsoku/>
              <w:jc w:val="center"/>
              <w:rPr>
                <w:rFonts w:ascii="宋体" w:hAnsi="宋体" w:eastAsia="宋体" w:cs="宋体"/>
              </w:rPr>
            </w:pPr>
            <w:r>
              <w:rPr>
                <w:rFonts w:hint="eastAsia" w:ascii="宋体" w:hAnsi="宋体" w:eastAsia="宋体" w:cs="宋体"/>
                <w:spacing w:val="-3"/>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68" w:type="dxa"/>
            <w:vMerge w:val="continue"/>
            <w:tcBorders>
              <w:top w:val="nil"/>
              <w:bottom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3.校园学术氛围积极健康，教师诚信为学观念强，言传身教带动学生。</w:t>
            </w:r>
          </w:p>
        </w:tc>
        <w:tc>
          <w:tcPr>
            <w:tcW w:w="1449" w:type="dxa"/>
            <w:vAlign w:val="center"/>
          </w:tcPr>
          <w:p>
            <w:pPr>
              <w:kinsoku/>
              <w:jc w:val="center"/>
              <w:rPr>
                <w:rFonts w:ascii="宋体" w:hAnsi="宋体" w:eastAsia="宋体" w:cs="宋体"/>
              </w:rPr>
            </w:pPr>
            <w:r>
              <w:rPr>
                <w:rFonts w:hint="eastAsia" w:ascii="宋体" w:hAnsi="宋体" w:eastAsia="宋体" w:cs="宋体"/>
                <w:spacing w:val="2"/>
              </w:rPr>
              <w:t>问卷调查</w:t>
            </w:r>
          </w:p>
        </w:tc>
        <w:tc>
          <w:tcPr>
            <w:tcW w:w="1704" w:type="dxa"/>
            <w:vAlign w:val="center"/>
          </w:tcPr>
          <w:p>
            <w:pPr>
              <w:kinsoku/>
              <w:jc w:val="center"/>
              <w:rPr>
                <w:rFonts w:ascii="宋体" w:hAnsi="宋体" w:eastAsia="宋体" w:cs="宋体"/>
                <w:spacing w:val="-2"/>
              </w:rPr>
            </w:pPr>
            <w:r>
              <w:rPr>
                <w:rFonts w:hint="eastAsia" w:ascii="宋体" w:hAnsi="宋体" w:eastAsia="宋体" w:cs="宋体"/>
                <w:spacing w:val="-2"/>
              </w:rPr>
              <w:t>科研处</w:t>
            </w:r>
          </w:p>
          <w:p>
            <w:pPr>
              <w:kinsoku/>
              <w:jc w:val="center"/>
              <w:rPr>
                <w:rFonts w:ascii="宋体" w:hAnsi="宋体" w:eastAsia="宋体" w:cs="宋体"/>
              </w:rPr>
            </w:pPr>
            <w:r>
              <w:rPr>
                <w:rFonts w:hint="eastAsia" w:ascii="宋体" w:hAnsi="宋体" w:eastAsia="宋体" w:cs="宋体"/>
                <w:spacing w:val="-3"/>
                <w:position w:val="5"/>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94" w:type="dxa"/>
            <w:vMerge w:val="continue"/>
            <w:tcBorders>
              <w:top w:val="nil"/>
            </w:tcBorders>
            <w:vAlign w:val="center"/>
          </w:tcPr>
          <w:p>
            <w:pPr>
              <w:kinsoku/>
              <w:jc w:val="center"/>
              <w:rPr>
                <w:rFonts w:ascii="宋体" w:hAnsi="宋体" w:eastAsia="宋体" w:cs="宋体"/>
              </w:rPr>
            </w:pPr>
          </w:p>
        </w:tc>
        <w:tc>
          <w:tcPr>
            <w:tcW w:w="1968" w:type="dxa"/>
            <w:vMerge w:val="continue"/>
            <w:tcBorders>
              <w:top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4.学生对教师的师德师风、学术诚信、立德树人评价满意。</w:t>
            </w:r>
          </w:p>
        </w:tc>
        <w:tc>
          <w:tcPr>
            <w:tcW w:w="1449" w:type="dxa"/>
            <w:vAlign w:val="center"/>
          </w:tcPr>
          <w:p>
            <w:pPr>
              <w:kinsoku/>
              <w:jc w:val="center"/>
              <w:rPr>
                <w:rFonts w:ascii="宋体" w:hAnsi="宋体" w:eastAsia="宋体" w:cs="宋体"/>
              </w:rPr>
            </w:pPr>
            <w:r>
              <w:rPr>
                <w:rFonts w:hint="eastAsia" w:ascii="宋体" w:hAnsi="宋体" w:eastAsia="宋体" w:cs="宋体"/>
                <w:spacing w:val="2"/>
              </w:rPr>
              <w:t>问卷调查</w:t>
            </w:r>
          </w:p>
        </w:tc>
        <w:tc>
          <w:tcPr>
            <w:tcW w:w="1704" w:type="dxa"/>
            <w:vAlign w:val="center"/>
          </w:tcPr>
          <w:p>
            <w:pPr>
              <w:kinsoku/>
              <w:jc w:val="center"/>
              <w:rPr>
                <w:rFonts w:ascii="宋体" w:hAnsi="宋体" w:eastAsia="宋体" w:cs="宋体"/>
              </w:rPr>
            </w:pPr>
            <w:r>
              <w:rPr>
                <w:rFonts w:hint="eastAsia" w:ascii="宋体" w:hAnsi="宋体" w:eastAsia="宋体" w:cs="宋体"/>
                <w:spacing w:val="-3"/>
                <w:position w:val="4"/>
              </w:rPr>
              <w:t>人事处</w:t>
            </w:r>
          </w:p>
          <w:p>
            <w:pPr>
              <w:kinsoku/>
              <w:jc w:val="center"/>
              <w:rPr>
                <w:rFonts w:ascii="宋体" w:hAnsi="宋体" w:eastAsia="宋体" w:cs="宋体"/>
              </w:rPr>
            </w:pPr>
            <w:r>
              <w:rPr>
                <w:rFonts w:hint="eastAsia" w:ascii="宋体" w:hAnsi="宋体" w:eastAsia="宋体" w:cs="宋体"/>
                <w:spacing w:val="-3"/>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4.校园文</w:t>
            </w:r>
            <w:r>
              <w:rPr>
                <w:rFonts w:hint="eastAsia" w:ascii="宋体" w:hAnsi="宋体" w:eastAsia="宋体" w:cs="宋体"/>
                <w:spacing w:val="-4"/>
              </w:rPr>
              <w:t>化建设</w:t>
            </w:r>
          </w:p>
        </w:tc>
        <w:tc>
          <w:tcPr>
            <w:tcW w:w="196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4.1工作保障</w:t>
            </w: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1.坚持以文化人以文育人，持续加强校园文化建设，形成学校领导、各部门参与的工作格局，经费有基本保证。</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04" w:type="dxa"/>
            <w:vAlign w:val="center"/>
          </w:tcPr>
          <w:p>
            <w:pPr>
              <w:kinsoku/>
              <w:jc w:val="center"/>
              <w:rPr>
                <w:rFonts w:ascii="宋体" w:hAnsi="宋体" w:eastAsia="宋体" w:cs="宋体"/>
              </w:rPr>
            </w:pPr>
            <w:r>
              <w:rPr>
                <w:rFonts w:hint="eastAsia" w:ascii="宋体" w:hAnsi="宋体" w:eastAsia="宋体" w:cs="宋体"/>
                <w:spacing w:val="3"/>
                <w:position w:val="7"/>
              </w:rPr>
              <w:t>宣传部</w:t>
            </w:r>
          </w:p>
          <w:p>
            <w:pPr>
              <w:kinsoku/>
              <w:jc w:val="center"/>
              <w:rPr>
                <w:rFonts w:ascii="宋体" w:hAnsi="宋体" w:eastAsia="宋体" w:cs="宋体"/>
              </w:rPr>
            </w:pPr>
            <w:r>
              <w:rPr>
                <w:rFonts w:hint="eastAsia" w:ascii="宋体" w:hAnsi="宋体" w:eastAsia="宋体" w:cs="宋体"/>
                <w:spacing w:val="-3"/>
              </w:rPr>
              <w:t>财务处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194" w:type="dxa"/>
            <w:vMerge w:val="continue"/>
            <w:tcBorders>
              <w:top w:val="nil"/>
              <w:bottom w:val="nil"/>
            </w:tcBorders>
          </w:tcPr>
          <w:p>
            <w:pPr>
              <w:kinsoku/>
              <w:rPr>
                <w:rFonts w:ascii="宋体" w:hAnsi="宋体" w:eastAsia="宋体" w:cs="宋体"/>
              </w:rPr>
            </w:pPr>
          </w:p>
        </w:tc>
        <w:tc>
          <w:tcPr>
            <w:tcW w:w="1968" w:type="dxa"/>
            <w:vMerge w:val="continue"/>
            <w:tcBorders>
              <w:top w:val="nil"/>
              <w:bottom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2.制定校园文化建设的总体规划，有年度工作实施计划和重要项目。</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194" w:type="dxa"/>
            <w:vMerge w:val="continue"/>
            <w:tcBorders>
              <w:top w:val="nil"/>
              <w:bottom w:val="nil"/>
            </w:tcBorders>
          </w:tcPr>
          <w:p>
            <w:pPr>
              <w:kinsoku/>
              <w:rPr>
                <w:rFonts w:ascii="宋体" w:hAnsi="宋体" w:eastAsia="宋体" w:cs="宋体"/>
              </w:rPr>
            </w:pPr>
          </w:p>
        </w:tc>
        <w:tc>
          <w:tcPr>
            <w:tcW w:w="1968" w:type="dxa"/>
            <w:vMerge w:val="continue"/>
            <w:tcBorders>
              <w:top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3.按照数字校园文化建设规范，统筹建设一体化智能化教学、管理与服务平台，数字资源共建共享，安全有序，特点鲜明。</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04" w:type="dxa"/>
            <w:vAlign w:val="center"/>
          </w:tcPr>
          <w:p>
            <w:pPr>
              <w:kinsoku/>
              <w:jc w:val="center"/>
              <w:rPr>
                <w:rFonts w:ascii="宋体" w:hAnsi="宋体" w:eastAsia="宋体" w:cs="宋体"/>
                <w:spacing w:val="1"/>
              </w:rPr>
            </w:pPr>
            <w:r>
              <w:rPr>
                <w:rFonts w:hint="eastAsia" w:ascii="宋体" w:hAnsi="宋体" w:eastAsia="宋体" w:cs="宋体"/>
                <w:spacing w:val="1"/>
              </w:rPr>
              <w:t>数字信息中心</w:t>
            </w:r>
          </w:p>
          <w:p>
            <w:pPr>
              <w:kinsoku/>
              <w:jc w:val="center"/>
              <w:rPr>
                <w:rFonts w:ascii="宋体" w:hAnsi="宋体" w:eastAsia="宋体" w:cs="宋体"/>
                <w:spacing w:val="1"/>
              </w:rPr>
            </w:pPr>
            <w:r>
              <w:rPr>
                <w:rFonts w:hint="eastAsia" w:ascii="宋体" w:hAnsi="宋体" w:eastAsia="宋体" w:cs="宋体"/>
                <w:spacing w:val="1"/>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194" w:type="dxa"/>
            <w:vMerge w:val="continue"/>
            <w:tcBorders>
              <w:top w:val="nil"/>
              <w:bottom w:val="nil"/>
            </w:tcBorders>
          </w:tcPr>
          <w:p>
            <w:pPr>
              <w:kinsoku/>
              <w:rPr>
                <w:rFonts w:ascii="宋体" w:hAnsi="宋体" w:eastAsia="宋体" w:cs="宋体"/>
              </w:rPr>
            </w:pPr>
          </w:p>
        </w:tc>
        <w:tc>
          <w:tcPr>
            <w:tcW w:w="196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4.2文化设施</w:t>
            </w: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1.有校史馆(室)、艺术馆(活动中心)、博物馆、体育馆(场)等文化体育场所。</w:t>
            </w:r>
          </w:p>
        </w:tc>
        <w:tc>
          <w:tcPr>
            <w:tcW w:w="144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04" w:type="dxa"/>
            <w:vAlign w:val="center"/>
          </w:tcPr>
          <w:p>
            <w:pPr>
              <w:kinsoku/>
              <w:jc w:val="center"/>
              <w:rPr>
                <w:rFonts w:ascii="宋体" w:hAnsi="宋体" w:eastAsia="宋体" w:cs="宋体"/>
              </w:rPr>
            </w:pPr>
            <w:r>
              <w:rPr>
                <w:rFonts w:hint="eastAsia" w:ascii="宋体" w:hAnsi="宋体" w:eastAsia="宋体" w:cs="宋体"/>
                <w:spacing w:val="3"/>
              </w:rPr>
              <w:t>宣传部</w:t>
            </w:r>
          </w:p>
          <w:p>
            <w:pPr>
              <w:kinsoku/>
              <w:jc w:val="center"/>
              <w:rPr>
                <w:rFonts w:ascii="宋体" w:hAnsi="宋体" w:eastAsia="宋体" w:cs="宋体"/>
                <w:spacing w:val="-1"/>
              </w:rPr>
            </w:pPr>
            <w:r>
              <w:rPr>
                <w:rFonts w:hint="eastAsia" w:ascii="宋体" w:hAnsi="宋体" w:eastAsia="宋体" w:cs="宋体"/>
                <w:spacing w:val="-1"/>
              </w:rPr>
              <w:t>人文艺术学院</w:t>
            </w:r>
          </w:p>
          <w:p>
            <w:pPr>
              <w:kinsoku/>
              <w:jc w:val="center"/>
              <w:rPr>
                <w:rFonts w:ascii="宋体" w:hAnsi="宋体" w:eastAsia="宋体" w:cs="宋体"/>
                <w:spacing w:val="-1"/>
              </w:rPr>
            </w:pPr>
            <w:r>
              <w:rPr>
                <w:rFonts w:hint="eastAsia" w:ascii="宋体" w:hAnsi="宋体" w:eastAsia="宋体" w:cs="宋体"/>
                <w:spacing w:val="-1"/>
              </w:rPr>
              <w:t>学前教育学院</w:t>
            </w:r>
          </w:p>
          <w:p>
            <w:pPr>
              <w:kinsoku/>
              <w:jc w:val="center"/>
              <w:rPr>
                <w:rFonts w:ascii="宋体" w:hAnsi="宋体" w:eastAsia="宋体" w:cs="宋体"/>
              </w:rPr>
            </w:pPr>
            <w:r>
              <w:rPr>
                <w:rFonts w:hint="eastAsia" w:ascii="宋体" w:hAnsi="宋体" w:eastAsia="宋体" w:cs="宋体"/>
                <w:spacing w:val="3"/>
              </w:rPr>
              <w:t>体育学院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194" w:type="dxa"/>
            <w:vMerge w:val="continue"/>
            <w:tcBorders>
              <w:top w:val="nil"/>
              <w:bottom w:val="nil"/>
            </w:tcBorders>
          </w:tcPr>
          <w:p>
            <w:pPr>
              <w:kinsoku/>
              <w:rPr>
                <w:rFonts w:ascii="宋体" w:hAnsi="宋体" w:eastAsia="宋体" w:cs="宋体"/>
              </w:rPr>
            </w:pPr>
          </w:p>
        </w:tc>
        <w:tc>
          <w:tcPr>
            <w:tcW w:w="1968"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2.有大学生文化教育实践基地，有文化艺术(教育)中心和学生文艺体育团队。</w:t>
            </w:r>
          </w:p>
        </w:tc>
        <w:tc>
          <w:tcPr>
            <w:tcW w:w="1449" w:type="dxa"/>
            <w:vMerge w:val="continue"/>
            <w:tcBorders>
              <w:top w:val="nil"/>
              <w:bottom w:val="nil"/>
            </w:tcBorders>
            <w:vAlign w:val="center"/>
          </w:tcPr>
          <w:p>
            <w:pPr>
              <w:kinsoku/>
              <w:jc w:val="center"/>
              <w:rPr>
                <w:rFonts w:ascii="宋体" w:hAnsi="宋体" w:eastAsia="宋体" w:cs="宋体"/>
              </w:rPr>
            </w:pPr>
          </w:p>
        </w:tc>
        <w:tc>
          <w:tcPr>
            <w:tcW w:w="1704" w:type="dxa"/>
            <w:vAlign w:val="center"/>
          </w:tcPr>
          <w:p>
            <w:pPr>
              <w:kinsoku/>
              <w:jc w:val="center"/>
              <w:rPr>
                <w:rFonts w:ascii="宋体" w:hAnsi="宋体" w:eastAsia="宋体" w:cs="宋体"/>
              </w:rPr>
            </w:pPr>
            <w:r>
              <w:rPr>
                <w:rFonts w:hint="eastAsia" w:ascii="宋体" w:hAnsi="宋体" w:eastAsia="宋体" w:cs="宋体"/>
                <w:spacing w:val="4"/>
              </w:rPr>
              <w:t>团委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194" w:type="dxa"/>
            <w:vMerge w:val="continue"/>
            <w:tcBorders>
              <w:top w:val="nil"/>
            </w:tcBorders>
          </w:tcPr>
          <w:p>
            <w:pPr>
              <w:kinsoku/>
              <w:rPr>
                <w:rFonts w:ascii="宋体" w:hAnsi="宋体" w:eastAsia="宋体" w:cs="宋体"/>
              </w:rPr>
            </w:pPr>
          </w:p>
        </w:tc>
        <w:tc>
          <w:tcPr>
            <w:tcW w:w="1968" w:type="dxa"/>
            <w:vMerge w:val="continue"/>
            <w:tcBorders>
              <w:top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3.校园文体活动场所管理措施得当、活动内容丰富，师生开展活动有保障，场地得到有效利用。</w:t>
            </w:r>
          </w:p>
        </w:tc>
        <w:tc>
          <w:tcPr>
            <w:tcW w:w="1449" w:type="dxa"/>
            <w:vMerge w:val="continue"/>
            <w:tcBorders>
              <w:top w:val="nil"/>
            </w:tcBorders>
            <w:vAlign w:val="center"/>
          </w:tcPr>
          <w:p>
            <w:pPr>
              <w:kinsoku/>
              <w:jc w:val="center"/>
              <w:rPr>
                <w:rFonts w:ascii="宋体" w:hAnsi="宋体" w:eastAsia="宋体" w:cs="宋体"/>
              </w:rPr>
            </w:pPr>
          </w:p>
        </w:tc>
        <w:tc>
          <w:tcPr>
            <w:tcW w:w="1704" w:type="dxa"/>
            <w:vAlign w:val="center"/>
          </w:tcPr>
          <w:p>
            <w:pPr>
              <w:kinsoku/>
              <w:jc w:val="center"/>
              <w:rPr>
                <w:rFonts w:ascii="宋体" w:hAnsi="宋体" w:eastAsia="宋体" w:cs="宋体"/>
              </w:rPr>
            </w:pPr>
            <w:r>
              <w:rPr>
                <w:rFonts w:hint="eastAsia" w:ascii="宋体" w:hAnsi="宋体" w:eastAsia="宋体" w:cs="宋体"/>
                <w:spacing w:val="6"/>
              </w:rPr>
              <w:t>校办</w:t>
            </w:r>
          </w:p>
          <w:p>
            <w:pPr>
              <w:kinsoku/>
              <w:jc w:val="center"/>
              <w:rPr>
                <w:rFonts w:ascii="宋体" w:hAnsi="宋体" w:eastAsia="宋体" w:cs="宋体"/>
              </w:rPr>
            </w:pPr>
            <w:r>
              <w:rPr>
                <w:rFonts w:hint="eastAsia" w:ascii="宋体" w:hAnsi="宋体" w:eastAsia="宋体" w:cs="宋体"/>
                <w:spacing w:val="3"/>
              </w:rPr>
              <w:t>体育学院</w:t>
            </w:r>
          </w:p>
        </w:tc>
      </w:tr>
    </w:tbl>
    <w:p>
      <w:pPr>
        <w:kinsoku/>
      </w:pPr>
    </w:p>
    <w:tbl>
      <w:tblPr>
        <w:tblStyle w:val="5"/>
        <w:tblpPr w:leftFromText="180" w:rightFromText="180" w:vertAnchor="text" w:horzAnchor="page" w:tblpXSpec="center" w:tblpY="66"/>
        <w:tblOverlap w:val="never"/>
        <w:tblW w:w="14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989"/>
        <w:gridCol w:w="8514"/>
        <w:gridCol w:w="145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19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89" w:type="dxa"/>
            <w:vAlign w:val="center"/>
          </w:tcPr>
          <w:p>
            <w:pPr>
              <w:kinsoku/>
              <w:jc w:val="center"/>
              <w:rPr>
                <w:rFonts w:ascii="宋体" w:hAnsi="宋体" w:eastAsia="宋体" w:cs="宋体"/>
                <w:b/>
                <w:bCs/>
              </w:rPr>
            </w:pPr>
            <w:r>
              <w:rPr>
                <w:rFonts w:hint="eastAsia" w:ascii="宋体" w:hAnsi="宋体" w:eastAsia="宋体" w:cs="宋体"/>
                <w:b/>
                <w:bCs/>
                <w:spacing w:val="-3"/>
              </w:rPr>
              <w:t>二级指标</w:t>
            </w:r>
          </w:p>
        </w:tc>
        <w:tc>
          <w:tcPr>
            <w:tcW w:w="8514" w:type="dxa"/>
            <w:vAlign w:val="center"/>
          </w:tcPr>
          <w:p>
            <w:pPr>
              <w:kinsoku/>
              <w:jc w:val="center"/>
              <w:rPr>
                <w:rFonts w:ascii="宋体" w:hAnsi="宋体" w:eastAsia="宋体" w:cs="宋体"/>
                <w:b/>
                <w:bCs/>
              </w:rPr>
            </w:pPr>
            <w:r>
              <w:rPr>
                <w:rFonts w:hint="eastAsia" w:ascii="宋体" w:hAnsi="宋体" w:eastAsia="宋体" w:cs="宋体"/>
                <w:b/>
                <w:bCs/>
                <w:spacing w:val="8"/>
              </w:rPr>
              <w:t>创建内容</w:t>
            </w:r>
          </w:p>
        </w:tc>
        <w:tc>
          <w:tcPr>
            <w:tcW w:w="145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1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4.校园文</w:t>
            </w:r>
            <w:r>
              <w:rPr>
                <w:rFonts w:hint="eastAsia" w:ascii="宋体" w:hAnsi="宋体" w:eastAsia="宋体" w:cs="宋体"/>
                <w:spacing w:val="-4"/>
              </w:rPr>
              <w:t>化建设</w:t>
            </w:r>
          </w:p>
        </w:tc>
        <w:tc>
          <w:tcPr>
            <w:tcW w:w="198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4.3文体活动</w:t>
            </w: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1.注重发挥共青团、学校社团、学生自治组织的作用，调动学生参与的积极性，开展形式多样、健康向上、格调高雅的校园文化活动。</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4"/>
              </w:rPr>
              <w:t>团委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9" w:type="dxa"/>
            <w:vMerge w:val="continue"/>
            <w:tcBorders>
              <w:top w:val="nil"/>
              <w:bottom w:val="nil"/>
            </w:tcBorders>
            <w:vAlign w:val="center"/>
          </w:tcPr>
          <w:p>
            <w:pPr>
              <w:kinsoku/>
              <w:jc w:val="center"/>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color w:val="auto"/>
                <w:spacing w:val="11"/>
              </w:rPr>
            </w:pPr>
            <w:r>
              <w:rPr>
                <w:rFonts w:hint="eastAsia" w:ascii="宋体" w:hAnsi="宋体" w:eastAsia="宋体" w:cs="宋体"/>
                <w:color w:val="auto"/>
                <w:spacing w:val="11"/>
              </w:rPr>
              <w:t>2.制定加强美育工作的实施方案，将美育纳入学校整体发展规划，健全美育管理机构，配齐配好美育教师。落实将公共艺术课程与艺术实践纳入人才培养方案，实行学分制管理的要求。组织开展艺术实践活动，加强艺术社团建设。深入开展艺术展演、“高雅艺术进校园”“礼敬中华优秀传统文化”“高校原创文化精品推广行动计划”等活动。</w:t>
            </w:r>
          </w:p>
        </w:tc>
        <w:tc>
          <w:tcPr>
            <w:tcW w:w="1459" w:type="dxa"/>
            <w:vAlign w:val="center"/>
          </w:tcPr>
          <w:p>
            <w:pPr>
              <w:kinsoku/>
              <w:jc w:val="center"/>
              <w:rPr>
                <w:rFonts w:ascii="宋体" w:hAnsi="宋体" w:eastAsia="宋体" w:cs="宋体"/>
                <w:color w:val="auto"/>
              </w:rPr>
            </w:pPr>
            <w:r>
              <w:rPr>
                <w:rFonts w:hint="eastAsia" w:ascii="宋体" w:hAnsi="宋体" w:eastAsia="宋体" w:cs="宋体"/>
                <w:color w:val="auto"/>
                <w:spacing w:val="3"/>
              </w:rPr>
              <w:t>材料审核</w:t>
            </w:r>
          </w:p>
        </w:tc>
        <w:tc>
          <w:tcPr>
            <w:tcW w:w="1714" w:type="dxa"/>
            <w:vAlign w:val="center"/>
          </w:tcPr>
          <w:p>
            <w:pPr>
              <w:kinsoku/>
              <w:jc w:val="center"/>
              <w:rPr>
                <w:rFonts w:ascii="宋体" w:hAnsi="宋体" w:eastAsia="宋体" w:cs="宋体"/>
                <w:color w:val="auto"/>
              </w:rPr>
            </w:pPr>
            <w:r>
              <w:rPr>
                <w:rFonts w:hint="eastAsia" w:ascii="宋体" w:hAnsi="宋体" w:eastAsia="宋体" w:cs="宋体"/>
                <w:color w:val="auto"/>
                <w:spacing w:val="3"/>
              </w:rPr>
              <w:t>人文艺术学院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9" w:type="dxa"/>
            <w:vMerge w:val="continue"/>
            <w:tcBorders>
              <w:top w:val="nil"/>
              <w:bottom w:val="nil"/>
            </w:tcBorders>
            <w:vAlign w:val="center"/>
          </w:tcPr>
          <w:p>
            <w:pPr>
              <w:kinsoku/>
              <w:jc w:val="center"/>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3.制定加强体育工作的实施方案，开齐开足体育课，广泛开展阳光体育运动，坚持每天一小时校园体育活动。组织开展各类体育竞赛、群众性体育活动。</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体育学院</w:t>
            </w:r>
          </w:p>
          <w:p>
            <w:pPr>
              <w:kinsoku/>
              <w:jc w:val="center"/>
              <w:rPr>
                <w:rFonts w:ascii="宋体" w:hAnsi="宋体" w:eastAsia="宋体" w:cs="宋体"/>
              </w:rPr>
            </w:pPr>
            <w:r>
              <w:rPr>
                <w:rFonts w:hint="eastAsia" w:ascii="宋体" w:hAnsi="宋体" w:eastAsia="宋体" w:cs="宋体"/>
                <w:spacing w:val="-3"/>
                <w:position w:val="5"/>
              </w:rPr>
              <w:t>教务处</w:t>
            </w:r>
          </w:p>
          <w:p>
            <w:pPr>
              <w:kinsoku/>
              <w:jc w:val="center"/>
              <w:rPr>
                <w:rFonts w:ascii="宋体" w:hAnsi="宋体" w:eastAsia="宋体" w:cs="宋体"/>
              </w:rPr>
            </w:pPr>
            <w:r>
              <w:rPr>
                <w:rFonts w:hint="eastAsia" w:ascii="宋体" w:hAnsi="宋体" w:eastAsia="宋体" w:cs="宋体"/>
                <w:spacing w:val="-3"/>
              </w:rPr>
              <w:t>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9" w:type="dxa"/>
            <w:vMerge w:val="continue"/>
            <w:tcBorders>
              <w:top w:val="nil"/>
            </w:tcBorders>
            <w:vAlign w:val="center"/>
          </w:tcPr>
          <w:p>
            <w:pPr>
              <w:kinsoku/>
              <w:jc w:val="center"/>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4.发挥博物馆育人功能，积极参与高校博物馆联展，支持全国高校博物馆育人联盟建设。</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4.4文化品牌</w:t>
            </w: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1.加强对学校教育思想、办学理念等精神内涵的提炼和归纳，校风、校训、校歌特色鲜明，在师生中有较高知晓度和认同度。</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9" w:type="dxa"/>
            <w:vMerge w:val="continue"/>
            <w:tcBorders>
              <w:top w:val="nil"/>
              <w:bottom w:val="nil"/>
            </w:tcBorders>
            <w:vAlign w:val="center"/>
          </w:tcPr>
          <w:p>
            <w:pPr>
              <w:kinsoku/>
              <w:jc w:val="center"/>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2.培育形成富有特色的校园文化活动、品牌项目。积极开展校园文化成果展示活动。</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宣传部</w:t>
            </w:r>
          </w:p>
          <w:p>
            <w:pPr>
              <w:kinsoku/>
              <w:jc w:val="center"/>
              <w:rPr>
                <w:rFonts w:ascii="宋体" w:hAnsi="宋体" w:eastAsia="宋体" w:cs="宋体"/>
              </w:rPr>
            </w:pPr>
            <w:r>
              <w:rPr>
                <w:rFonts w:hint="eastAsia" w:ascii="宋体" w:hAnsi="宋体" w:eastAsia="宋体" w:cs="宋体"/>
                <w:spacing w:val="4"/>
              </w:rPr>
              <w:t>团委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1194" w:type="dxa"/>
            <w:vMerge w:val="continue"/>
            <w:tcBorders>
              <w:top w:val="nil"/>
            </w:tcBorders>
            <w:vAlign w:val="center"/>
          </w:tcPr>
          <w:p>
            <w:pPr>
              <w:kinsoku/>
              <w:jc w:val="center"/>
              <w:rPr>
                <w:rFonts w:ascii="宋体" w:hAnsi="宋体" w:eastAsia="宋体" w:cs="宋体"/>
              </w:rPr>
            </w:pPr>
          </w:p>
        </w:tc>
        <w:tc>
          <w:tcPr>
            <w:tcW w:w="1989" w:type="dxa"/>
            <w:vMerge w:val="continue"/>
            <w:tcBorders>
              <w:top w:val="nil"/>
            </w:tcBorders>
            <w:vAlign w:val="center"/>
          </w:tcPr>
          <w:p>
            <w:pPr>
              <w:kinsoku/>
              <w:jc w:val="center"/>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3.充分发挥校史的育人功能，有展示学校形象的宣传片，有反映学校历史、文化、人物的书籍或电子出版物。</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5.校园环</w:t>
            </w:r>
            <w:r>
              <w:rPr>
                <w:rFonts w:hint="eastAsia" w:ascii="宋体" w:hAnsi="宋体" w:eastAsia="宋体" w:cs="宋体"/>
                <w:spacing w:val="-4"/>
              </w:rPr>
              <w:t>境建设</w:t>
            </w:r>
          </w:p>
        </w:tc>
        <w:tc>
          <w:tcPr>
            <w:tcW w:w="198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5.1环境规划</w:t>
            </w: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1.有校园环境建设整体规划，调整优化各校区布局。校园功能规划合理，充分体现绿色、低碳、循环、可持续发展与文化传承。</w:t>
            </w:r>
          </w:p>
        </w:tc>
        <w:tc>
          <w:tcPr>
            <w:tcW w:w="145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Merge w:val="restart"/>
            <w:tcBorders>
              <w:bottom w:val="nil"/>
            </w:tcBorders>
            <w:vAlign w:val="center"/>
          </w:tcPr>
          <w:p>
            <w:pPr>
              <w:kinsoku/>
              <w:jc w:val="center"/>
              <w:rPr>
                <w:rFonts w:ascii="宋体" w:hAnsi="宋体" w:eastAsia="宋体" w:cs="宋体"/>
                <w:spacing w:val="-2"/>
              </w:rPr>
            </w:pPr>
            <w:r>
              <w:rPr>
                <w:rFonts w:hint="eastAsia" w:ascii="宋体" w:hAnsi="宋体" w:eastAsia="宋体" w:cs="宋体"/>
                <w:spacing w:val="-2"/>
              </w:rPr>
              <w:t>基建处</w:t>
            </w:r>
          </w:p>
          <w:p>
            <w:pPr>
              <w:kinsoku/>
              <w:jc w:val="center"/>
              <w:rPr>
                <w:rFonts w:ascii="宋体" w:hAnsi="宋体" w:eastAsia="宋体" w:cs="宋体"/>
              </w:rPr>
            </w:pPr>
            <w:r>
              <w:rPr>
                <w:rFonts w:hint="eastAsia" w:ascii="宋体" w:hAnsi="宋体" w:eastAsia="宋体" w:cs="宋体"/>
                <w:spacing w:val="-2"/>
              </w:rPr>
              <w:t>后勤处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9" w:type="dxa"/>
            <w:vMerge w:val="continue"/>
            <w:tcBorders>
              <w:top w:val="nil"/>
              <w:bottom w:val="nil"/>
            </w:tcBorders>
            <w:vAlign w:val="center"/>
          </w:tcPr>
          <w:p>
            <w:pPr>
              <w:kinsoku/>
              <w:jc w:val="center"/>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2.校园总体布局合理，各类设施齐备，标识醒目。</w:t>
            </w:r>
          </w:p>
        </w:tc>
        <w:tc>
          <w:tcPr>
            <w:tcW w:w="1459" w:type="dxa"/>
            <w:vMerge w:val="continue"/>
            <w:tcBorders>
              <w:top w:val="nil"/>
            </w:tcBorders>
            <w:vAlign w:val="center"/>
          </w:tcPr>
          <w:p>
            <w:pPr>
              <w:kinsoku/>
              <w:jc w:val="center"/>
              <w:rPr>
                <w:rFonts w:ascii="宋体" w:hAnsi="宋体" w:eastAsia="宋体" w:cs="宋体"/>
              </w:rPr>
            </w:pPr>
          </w:p>
        </w:tc>
        <w:tc>
          <w:tcPr>
            <w:tcW w:w="1714" w:type="dxa"/>
            <w:vMerge w:val="continue"/>
            <w:tcBorders>
              <w:top w:val="nil"/>
              <w:bottom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9" w:type="dxa"/>
            <w:vMerge w:val="continue"/>
            <w:tcBorders>
              <w:top w:val="nil"/>
            </w:tcBorders>
            <w:vAlign w:val="center"/>
          </w:tcPr>
          <w:p>
            <w:pPr>
              <w:kinsoku/>
              <w:jc w:val="center"/>
              <w:rPr>
                <w:rFonts w:ascii="宋体" w:hAnsi="宋体" w:eastAsia="宋体" w:cs="宋体"/>
              </w:rPr>
            </w:pP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3.校园景观有文化底蕴，体现环境育人功能。</w:t>
            </w:r>
          </w:p>
        </w:tc>
        <w:tc>
          <w:tcPr>
            <w:tcW w:w="1459" w:type="dxa"/>
            <w:vAlign w:val="center"/>
          </w:tcPr>
          <w:p>
            <w:pPr>
              <w:kinsoku/>
              <w:jc w:val="center"/>
              <w:rPr>
                <w:rFonts w:ascii="宋体" w:hAnsi="宋体" w:eastAsia="宋体" w:cs="宋体"/>
              </w:rPr>
            </w:pPr>
            <w:r>
              <w:rPr>
                <w:rFonts w:hint="eastAsia" w:ascii="宋体" w:hAnsi="宋体" w:eastAsia="宋体" w:cs="宋体"/>
                <w:spacing w:val="2"/>
              </w:rPr>
              <w:t>实地考察</w:t>
            </w:r>
          </w:p>
        </w:tc>
        <w:tc>
          <w:tcPr>
            <w:tcW w:w="1714" w:type="dxa"/>
            <w:vMerge w:val="continue"/>
            <w:tcBorders>
              <w:top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1194" w:type="dxa"/>
            <w:vMerge w:val="continue"/>
            <w:tcBorders>
              <w:top w:val="nil"/>
            </w:tcBorders>
            <w:vAlign w:val="center"/>
          </w:tcPr>
          <w:p>
            <w:pPr>
              <w:kinsoku/>
              <w:jc w:val="center"/>
              <w:rPr>
                <w:rFonts w:ascii="宋体" w:hAnsi="宋体" w:eastAsia="宋体" w:cs="宋体"/>
              </w:rPr>
            </w:pPr>
          </w:p>
        </w:tc>
        <w:tc>
          <w:tcPr>
            <w:tcW w:w="1989" w:type="dxa"/>
            <w:vAlign w:val="center"/>
          </w:tcPr>
          <w:p>
            <w:pPr>
              <w:kinsoku/>
              <w:jc w:val="center"/>
              <w:rPr>
                <w:rFonts w:ascii="宋体" w:hAnsi="宋体" w:eastAsia="宋体" w:cs="宋体"/>
              </w:rPr>
            </w:pPr>
            <w:r>
              <w:rPr>
                <w:rFonts w:hint="eastAsia" w:ascii="宋体" w:hAnsi="宋体" w:eastAsia="宋体" w:cs="宋体"/>
                <w:spacing w:val="2"/>
              </w:rPr>
              <w:t>5.2环境平安</w:t>
            </w:r>
          </w:p>
        </w:tc>
        <w:tc>
          <w:tcPr>
            <w:tcW w:w="851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1.建立完善学校平安创建工作机制，安全、稳定、保卫、保密等工作制度健全，学校重大改革举措有安全稳定风险评估。</w:t>
            </w:r>
          </w:p>
        </w:tc>
        <w:tc>
          <w:tcPr>
            <w:tcW w:w="145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保卫处</w:t>
            </w:r>
          </w:p>
          <w:p>
            <w:pPr>
              <w:kinsoku/>
              <w:jc w:val="center"/>
              <w:rPr>
                <w:rFonts w:ascii="宋体" w:hAnsi="宋体" w:eastAsia="宋体" w:cs="宋体"/>
              </w:rPr>
            </w:pPr>
            <w:r>
              <w:rPr>
                <w:rFonts w:hint="eastAsia" w:ascii="宋体" w:hAnsi="宋体" w:eastAsia="宋体" w:cs="宋体"/>
                <w:spacing w:val="1"/>
              </w:rPr>
              <w:t>国有资产</w:t>
            </w:r>
            <w:r>
              <w:rPr>
                <w:rFonts w:hint="eastAsia" w:ascii="宋体" w:hAnsi="宋体" w:eastAsia="宋体" w:cs="宋体"/>
                <w:spacing w:val="3"/>
              </w:rPr>
              <w:t>管理处</w:t>
            </w:r>
          </w:p>
          <w:p>
            <w:pPr>
              <w:kinsoku/>
              <w:jc w:val="center"/>
              <w:rPr>
                <w:rFonts w:ascii="宋体" w:hAnsi="宋体" w:eastAsia="宋体" w:cs="宋体"/>
              </w:rPr>
            </w:pPr>
            <w:r>
              <w:rPr>
                <w:rFonts w:hint="eastAsia" w:ascii="宋体" w:hAnsi="宋体" w:eastAsia="宋体" w:cs="宋体"/>
                <w:spacing w:val="6"/>
              </w:rPr>
              <w:t>党办</w:t>
            </w:r>
          </w:p>
          <w:p>
            <w:pPr>
              <w:kinsoku/>
              <w:jc w:val="center"/>
              <w:rPr>
                <w:rFonts w:ascii="宋体" w:hAnsi="宋体" w:eastAsia="宋体" w:cs="宋体"/>
              </w:rPr>
            </w:pPr>
            <w:r>
              <w:rPr>
                <w:rFonts w:hint="eastAsia" w:ascii="宋体" w:hAnsi="宋体" w:eastAsia="宋体" w:cs="宋体"/>
                <w:spacing w:val="1"/>
              </w:rPr>
              <w:t>发展规划处</w:t>
            </w:r>
          </w:p>
        </w:tc>
      </w:tr>
    </w:tbl>
    <w:p>
      <w:pPr>
        <w:kinsoku/>
      </w:pPr>
    </w:p>
    <w:p>
      <w:pPr>
        <w:kinsoku/>
      </w:pPr>
    </w:p>
    <w:tbl>
      <w:tblPr>
        <w:tblStyle w:val="5"/>
        <w:tblpPr w:leftFromText="180" w:rightFromText="180" w:vertAnchor="text" w:horzAnchor="page" w:tblpXSpec="center" w:tblpY="204"/>
        <w:tblOverlap w:val="never"/>
        <w:tblW w:w="148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978"/>
        <w:gridCol w:w="8494"/>
        <w:gridCol w:w="144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19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78" w:type="dxa"/>
            <w:vAlign w:val="center"/>
          </w:tcPr>
          <w:p>
            <w:pPr>
              <w:kinsoku/>
              <w:jc w:val="center"/>
              <w:rPr>
                <w:rFonts w:ascii="宋体" w:hAnsi="宋体" w:eastAsia="宋体" w:cs="宋体"/>
                <w:b/>
                <w:bCs/>
              </w:rPr>
            </w:pPr>
            <w:r>
              <w:rPr>
                <w:rFonts w:hint="eastAsia" w:ascii="宋体" w:hAnsi="宋体" w:eastAsia="宋体" w:cs="宋体"/>
                <w:b/>
                <w:bCs/>
                <w:spacing w:val="-5"/>
              </w:rPr>
              <w:t>二级指标</w:t>
            </w:r>
          </w:p>
        </w:tc>
        <w:tc>
          <w:tcPr>
            <w:tcW w:w="8494" w:type="dxa"/>
            <w:vAlign w:val="center"/>
          </w:tcPr>
          <w:p>
            <w:pPr>
              <w:kinsoku/>
              <w:jc w:val="center"/>
              <w:rPr>
                <w:rFonts w:ascii="宋体" w:hAnsi="宋体" w:eastAsia="宋体" w:cs="宋体"/>
                <w:b/>
                <w:bCs/>
              </w:rPr>
            </w:pPr>
            <w:r>
              <w:rPr>
                <w:rFonts w:hint="eastAsia" w:ascii="宋体" w:hAnsi="宋体" w:eastAsia="宋体" w:cs="宋体"/>
                <w:b/>
                <w:bCs/>
                <w:spacing w:val="12"/>
              </w:rPr>
              <w:t>创建内容</w:t>
            </w:r>
          </w:p>
        </w:tc>
        <w:tc>
          <w:tcPr>
            <w:tcW w:w="144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1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5.校园环</w:t>
            </w:r>
            <w:r>
              <w:rPr>
                <w:rFonts w:hint="eastAsia" w:ascii="宋体" w:hAnsi="宋体" w:eastAsia="宋体" w:cs="宋体"/>
                <w:spacing w:val="-4"/>
              </w:rPr>
              <w:t>境建设</w:t>
            </w:r>
          </w:p>
        </w:tc>
        <w:tc>
          <w:tcPr>
            <w:tcW w:w="197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5.2环境平安</w:t>
            </w:r>
          </w:p>
        </w:tc>
        <w:tc>
          <w:tcPr>
            <w:tcW w:w="8494" w:type="dxa"/>
            <w:vAlign w:val="center"/>
          </w:tcPr>
          <w:p>
            <w:pPr>
              <w:kinsoku/>
              <w:ind w:left="105" w:leftChars="50" w:right="105" w:rightChars="50" w:firstLine="422" w:firstLineChars="200"/>
              <w:jc w:val="both"/>
              <w:rPr>
                <w:rFonts w:ascii="宋体" w:hAnsi="宋体" w:eastAsia="宋体" w:cs="宋体"/>
                <w:spacing w:val="11"/>
              </w:rPr>
            </w:pPr>
            <w:r>
              <w:rPr>
                <w:rFonts w:hint="eastAsia" w:ascii="宋体" w:hAnsi="宋体" w:eastAsia="宋体" w:cs="宋体"/>
                <w:spacing w:val="11"/>
                <w:w w:val="90"/>
              </w:rPr>
              <w:t>2.建立完善学校突发事件工作预案及处置规程，落实各类突发事件快速反应机制。</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保卫处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78" w:type="dxa"/>
            <w:vMerge w:val="continue"/>
            <w:tcBorders>
              <w:top w:val="nil"/>
              <w:bottom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3.严格执行消防法规，定期开展重点场所防火、防盗、防爆、防毒检查。设备设施管理到位，人防、物防、技防联动。</w:t>
            </w:r>
          </w:p>
        </w:tc>
        <w:tc>
          <w:tcPr>
            <w:tcW w:w="1449" w:type="dxa"/>
            <w:vAlign w:val="center"/>
          </w:tcPr>
          <w:p>
            <w:pPr>
              <w:kinsoku/>
              <w:jc w:val="center"/>
              <w:rPr>
                <w:rFonts w:ascii="宋体" w:hAnsi="宋体" w:eastAsia="宋体" w:cs="宋体"/>
              </w:rPr>
            </w:pPr>
            <w:r>
              <w:rPr>
                <w:rFonts w:hint="eastAsia" w:ascii="宋体" w:hAnsi="宋体" w:eastAsia="宋体" w:cs="宋体"/>
                <w:spacing w:val="2"/>
                <w:position w:val="8"/>
              </w:rPr>
              <w:t>实地考察</w:t>
            </w:r>
          </w:p>
          <w:p>
            <w:pPr>
              <w:kinsoku/>
              <w:jc w:val="center"/>
              <w:rPr>
                <w:rFonts w:ascii="宋体" w:hAnsi="宋体" w:eastAsia="宋体" w:cs="宋体"/>
              </w:rPr>
            </w:pPr>
            <w:r>
              <w:rPr>
                <w:rFonts w:hint="eastAsia" w:ascii="宋体" w:hAnsi="宋体" w:eastAsia="宋体" w:cs="宋体"/>
                <w:spacing w:val="2"/>
              </w:rPr>
              <w:t>问卷调查</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保卫处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78" w:type="dxa"/>
            <w:vMerge w:val="continue"/>
            <w:tcBorders>
              <w:top w:val="nil"/>
              <w:bottom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4.推进大学生安全教育进课堂，定期开展逃生等防灾演练活动。</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6"/>
              </w:rPr>
              <w:t>学生处</w:t>
            </w:r>
          </w:p>
          <w:p>
            <w:pPr>
              <w:kinsoku/>
              <w:jc w:val="center"/>
              <w:rPr>
                <w:rFonts w:ascii="宋体" w:hAnsi="宋体" w:eastAsia="宋体" w:cs="宋体"/>
              </w:rPr>
            </w:pPr>
            <w:r>
              <w:rPr>
                <w:rFonts w:hint="eastAsia" w:ascii="宋体" w:hAnsi="宋体" w:eastAsia="宋体" w:cs="宋体"/>
                <w:spacing w:val="-3"/>
              </w:rPr>
              <w:t>保卫处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78" w:type="dxa"/>
            <w:vMerge w:val="continue"/>
            <w:tcBorders>
              <w:top w:val="nil"/>
              <w:bottom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5.按需要设置校园安全标识，校园安全通道畅通。</w:t>
            </w:r>
          </w:p>
        </w:tc>
        <w:tc>
          <w:tcPr>
            <w:tcW w:w="1449" w:type="dxa"/>
            <w:vAlign w:val="center"/>
          </w:tcPr>
          <w:p>
            <w:pPr>
              <w:kinsoku/>
              <w:jc w:val="center"/>
              <w:rPr>
                <w:rFonts w:ascii="宋体" w:hAnsi="宋体" w:eastAsia="宋体" w:cs="宋体"/>
              </w:rPr>
            </w:pPr>
            <w:r>
              <w:rPr>
                <w:rFonts w:hint="eastAsia"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保卫处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78" w:type="dxa"/>
            <w:vMerge w:val="continue"/>
            <w:tcBorders>
              <w:top w:val="nil"/>
            </w:tcBorders>
            <w:vAlign w:val="center"/>
          </w:tcPr>
          <w:p>
            <w:pPr>
              <w:kinsoku/>
              <w:jc w:val="center"/>
              <w:rPr>
                <w:rFonts w:ascii="宋体" w:hAnsi="宋体" w:eastAsia="宋体" w:cs="宋体"/>
              </w:rPr>
            </w:pPr>
          </w:p>
        </w:tc>
        <w:tc>
          <w:tcPr>
            <w:tcW w:w="8494" w:type="dxa"/>
            <w:vAlign w:val="center"/>
          </w:tcPr>
          <w:p>
            <w:pPr>
              <w:kinsoku/>
              <w:ind w:left="105" w:leftChars="50" w:right="105" w:rightChars="50" w:firstLine="422" w:firstLineChars="200"/>
              <w:jc w:val="both"/>
              <w:rPr>
                <w:rFonts w:ascii="宋体" w:hAnsi="宋体" w:eastAsia="宋体" w:cs="宋体"/>
                <w:spacing w:val="11"/>
              </w:rPr>
            </w:pPr>
            <w:r>
              <w:rPr>
                <w:rFonts w:hint="eastAsia" w:ascii="宋体" w:hAnsi="宋体" w:eastAsia="宋体" w:cs="宋体"/>
                <w:spacing w:val="11"/>
                <w:w w:val="90"/>
              </w:rPr>
              <w:t>6.抵御防范境内外敌对势力和恐怖势力对学校进行渗透和破坏，有机制有措施有办法。</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保卫处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7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5.3环境卫生</w:t>
            </w: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1.加强学校绿化规划和管理，校园绿化覆盖率达到60%以上。</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后勤处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19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2.加强校园环境治理，校园、宿舍环境整洁、井然有序。</w:t>
            </w:r>
          </w:p>
        </w:tc>
        <w:tc>
          <w:tcPr>
            <w:tcW w:w="1449" w:type="dxa"/>
            <w:vAlign w:val="center"/>
          </w:tcPr>
          <w:p>
            <w:pPr>
              <w:kinsoku/>
              <w:jc w:val="center"/>
              <w:rPr>
                <w:rFonts w:ascii="宋体" w:hAnsi="宋体" w:eastAsia="宋体" w:cs="宋体"/>
              </w:rPr>
            </w:pPr>
            <w:r>
              <w:rPr>
                <w:rFonts w:hint="eastAsia" w:ascii="宋体" w:hAnsi="宋体" w:eastAsia="宋体" w:cs="宋体"/>
                <w:spacing w:val="2"/>
              </w:rPr>
              <w:t>实地考察</w:t>
            </w:r>
          </w:p>
        </w:tc>
        <w:tc>
          <w:tcPr>
            <w:tcW w:w="1714" w:type="dxa"/>
            <w:vMerge w:val="continue"/>
            <w:tcBorders>
              <w:top w:val="nil"/>
              <w:bottom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19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3.注重生态文明建设，加强生活垃圾源头减量，全程分类管理、资源化利用、无害化处理。倡导文明用餐、光盘行动，积极推动无烟校区建设。</w:t>
            </w:r>
          </w:p>
        </w:tc>
        <w:tc>
          <w:tcPr>
            <w:tcW w:w="1449" w:type="dxa"/>
            <w:vAlign w:val="center"/>
          </w:tcPr>
          <w:p>
            <w:pPr>
              <w:kinsoku/>
              <w:jc w:val="center"/>
              <w:rPr>
                <w:rFonts w:ascii="宋体" w:hAnsi="宋体" w:eastAsia="宋体" w:cs="宋体"/>
              </w:rPr>
            </w:pPr>
            <w:r>
              <w:rPr>
                <w:rFonts w:hint="eastAsia" w:ascii="宋体" w:hAnsi="宋体" w:eastAsia="宋体" w:cs="宋体"/>
                <w:spacing w:val="2"/>
              </w:rPr>
              <w:t>实地考察</w:t>
            </w:r>
          </w:p>
        </w:tc>
        <w:tc>
          <w:tcPr>
            <w:tcW w:w="1714" w:type="dxa"/>
            <w:vMerge w:val="continue"/>
            <w:tcBorders>
              <w:top w:val="nil"/>
              <w:bottom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19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4.教学和生活设施齐全完好，后勤服务规范，监管措施有力，师生满意率达到80%以上。</w:t>
            </w:r>
          </w:p>
        </w:tc>
        <w:tc>
          <w:tcPr>
            <w:tcW w:w="1449" w:type="dxa"/>
            <w:vAlign w:val="center"/>
          </w:tcPr>
          <w:p>
            <w:pPr>
              <w:kinsoku/>
              <w:jc w:val="center"/>
              <w:rPr>
                <w:rFonts w:ascii="宋体" w:hAnsi="宋体" w:eastAsia="宋体" w:cs="宋体"/>
              </w:rPr>
            </w:pPr>
            <w:r>
              <w:rPr>
                <w:rFonts w:hint="eastAsia" w:ascii="宋体" w:hAnsi="宋体" w:eastAsia="宋体" w:cs="宋体"/>
                <w:spacing w:val="2"/>
                <w:position w:val="5"/>
              </w:rPr>
              <w:t>实地考察</w:t>
            </w:r>
          </w:p>
          <w:p>
            <w:pPr>
              <w:kinsoku/>
              <w:jc w:val="center"/>
              <w:rPr>
                <w:rFonts w:ascii="宋体" w:hAnsi="宋体" w:eastAsia="宋体" w:cs="宋体"/>
              </w:rPr>
            </w:pPr>
            <w:r>
              <w:rPr>
                <w:rFonts w:hint="eastAsia" w:ascii="宋体" w:hAnsi="宋体" w:eastAsia="宋体" w:cs="宋体"/>
                <w:spacing w:val="2"/>
              </w:rPr>
              <w:t>问卷调查</w:t>
            </w:r>
          </w:p>
        </w:tc>
        <w:tc>
          <w:tcPr>
            <w:tcW w:w="1714" w:type="dxa"/>
            <w:vMerge w:val="continue"/>
            <w:tcBorders>
              <w:top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9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5.学校卫生工作管理规范，健全传染病预防体系，运用法治思维和法治方式开展传染病防控工作。</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4"/>
              </w:rPr>
              <w:t>后勤处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194" w:type="dxa"/>
            <w:vMerge w:val="continue"/>
            <w:tcBorders>
              <w:top w:val="nil"/>
              <w:bottom w:val="nil"/>
            </w:tcBorders>
          </w:tcPr>
          <w:p>
            <w:pPr>
              <w:kinsoku/>
              <w:rPr>
                <w:rFonts w:ascii="宋体" w:hAnsi="宋体" w:eastAsia="宋体" w:cs="宋体"/>
              </w:rPr>
            </w:pPr>
          </w:p>
        </w:tc>
        <w:tc>
          <w:tcPr>
            <w:tcW w:w="1978" w:type="dxa"/>
            <w:vMerge w:val="continue"/>
            <w:tcBorders>
              <w:top w:val="nil"/>
              <w:bottom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6.学校食堂整洁卫生，价格合理，无食品安全事故发生，师生对伙食工作满意率达到80%以上。</w:t>
            </w:r>
          </w:p>
        </w:tc>
        <w:tc>
          <w:tcPr>
            <w:tcW w:w="1449" w:type="dxa"/>
            <w:vAlign w:val="center"/>
          </w:tcPr>
          <w:p>
            <w:pPr>
              <w:kinsoku/>
              <w:jc w:val="center"/>
              <w:rPr>
                <w:rFonts w:ascii="宋体" w:hAnsi="宋体" w:eastAsia="宋体" w:cs="宋体"/>
              </w:rPr>
            </w:pPr>
            <w:r>
              <w:rPr>
                <w:rFonts w:hint="eastAsia" w:ascii="宋体" w:hAnsi="宋体" w:eastAsia="宋体" w:cs="宋体"/>
                <w:spacing w:val="2"/>
                <w:position w:val="7"/>
              </w:rPr>
              <w:t>实地考察</w:t>
            </w:r>
          </w:p>
          <w:p>
            <w:pPr>
              <w:kinsoku/>
              <w:jc w:val="center"/>
              <w:rPr>
                <w:rFonts w:ascii="宋体" w:hAnsi="宋体" w:eastAsia="宋体" w:cs="宋体"/>
              </w:rPr>
            </w:pPr>
            <w:r>
              <w:rPr>
                <w:rFonts w:hint="eastAsia" w:ascii="宋体" w:hAnsi="宋体" w:eastAsia="宋体" w:cs="宋体"/>
                <w:spacing w:val="2"/>
              </w:rPr>
              <w:t>问卷调查</w:t>
            </w:r>
          </w:p>
        </w:tc>
        <w:tc>
          <w:tcPr>
            <w:tcW w:w="1714" w:type="dxa"/>
            <w:vAlign w:val="center"/>
          </w:tcPr>
          <w:p>
            <w:pPr>
              <w:kinsoku/>
              <w:jc w:val="center"/>
              <w:rPr>
                <w:rFonts w:ascii="宋体" w:hAnsi="宋体" w:eastAsia="宋体" w:cs="宋体"/>
              </w:rPr>
            </w:pPr>
            <w:r>
              <w:rPr>
                <w:rFonts w:hint="eastAsia" w:ascii="宋体" w:hAnsi="宋体" w:eastAsia="宋体" w:cs="宋体"/>
                <w:spacing w:val="-2"/>
              </w:rPr>
              <w:t>后勤处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1194" w:type="dxa"/>
            <w:vMerge w:val="continue"/>
            <w:tcBorders>
              <w:top w:val="nil"/>
            </w:tcBorders>
          </w:tcPr>
          <w:p>
            <w:pPr>
              <w:kinsoku/>
              <w:rPr>
                <w:rFonts w:ascii="宋体" w:hAnsi="宋体" w:eastAsia="宋体" w:cs="宋体"/>
              </w:rPr>
            </w:pPr>
          </w:p>
        </w:tc>
        <w:tc>
          <w:tcPr>
            <w:tcW w:w="1978" w:type="dxa"/>
            <w:vMerge w:val="continue"/>
            <w:tcBorders>
              <w:top w:val="nil"/>
            </w:tcBorders>
          </w:tcPr>
          <w:p>
            <w:pPr>
              <w:kinsoku/>
              <w:rPr>
                <w:rFonts w:ascii="宋体" w:hAnsi="宋体" w:eastAsia="宋体" w:cs="宋体"/>
              </w:rPr>
            </w:pPr>
          </w:p>
        </w:tc>
        <w:tc>
          <w:tcPr>
            <w:tcW w:w="849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7.开展爱国卫生运动，落实健康教育和生命教育，普及健康生活的科学知识，提升学生健康素养。</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spacing w:val="6"/>
                <w:position w:val="6"/>
              </w:rPr>
            </w:pPr>
            <w:r>
              <w:rPr>
                <w:rFonts w:hint="eastAsia" w:ascii="宋体" w:hAnsi="宋体" w:eastAsia="宋体" w:cs="宋体"/>
                <w:spacing w:val="6"/>
                <w:position w:val="6"/>
              </w:rPr>
              <w:t>后勤处</w:t>
            </w:r>
          </w:p>
          <w:p>
            <w:pPr>
              <w:kinsoku/>
              <w:jc w:val="center"/>
              <w:rPr>
                <w:rFonts w:ascii="宋体" w:hAnsi="宋体" w:eastAsia="宋体" w:cs="宋体"/>
              </w:rPr>
            </w:pPr>
            <w:r>
              <w:rPr>
                <w:rFonts w:hint="eastAsia" w:ascii="宋体" w:hAnsi="宋体" w:eastAsia="宋体" w:cs="宋体"/>
                <w:spacing w:val="3"/>
              </w:rPr>
              <w:t>学生处</w:t>
            </w:r>
          </w:p>
        </w:tc>
      </w:tr>
    </w:tbl>
    <w:tbl>
      <w:tblPr>
        <w:tblStyle w:val="5"/>
        <w:tblW w:w="14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988"/>
        <w:gridCol w:w="8524"/>
        <w:gridCol w:w="144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19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88" w:type="dxa"/>
            <w:vAlign w:val="center"/>
          </w:tcPr>
          <w:p>
            <w:pPr>
              <w:kinsoku/>
              <w:jc w:val="center"/>
              <w:rPr>
                <w:rFonts w:ascii="宋体" w:hAnsi="宋体" w:eastAsia="宋体" w:cs="宋体"/>
                <w:b/>
                <w:bCs/>
              </w:rPr>
            </w:pPr>
            <w:r>
              <w:rPr>
                <w:rFonts w:hint="eastAsia" w:ascii="宋体" w:hAnsi="宋体" w:eastAsia="宋体" w:cs="宋体"/>
                <w:b/>
                <w:bCs/>
                <w:spacing w:val="-3"/>
              </w:rPr>
              <w:t>二级指标</w:t>
            </w:r>
          </w:p>
        </w:tc>
        <w:tc>
          <w:tcPr>
            <w:tcW w:w="8524" w:type="dxa"/>
            <w:vAlign w:val="center"/>
          </w:tcPr>
          <w:p>
            <w:pPr>
              <w:kinsoku/>
              <w:jc w:val="center"/>
              <w:rPr>
                <w:rFonts w:ascii="宋体" w:hAnsi="宋体" w:eastAsia="宋体" w:cs="宋体"/>
                <w:b/>
                <w:bCs/>
              </w:rPr>
            </w:pPr>
            <w:r>
              <w:rPr>
                <w:rFonts w:hint="eastAsia" w:ascii="宋体" w:hAnsi="宋体" w:eastAsia="宋体" w:cs="宋体"/>
                <w:b/>
                <w:bCs/>
                <w:spacing w:val="3"/>
              </w:rPr>
              <w:t>创建内容</w:t>
            </w:r>
          </w:p>
        </w:tc>
        <w:tc>
          <w:tcPr>
            <w:tcW w:w="144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1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5.校园环</w:t>
            </w:r>
            <w:r>
              <w:rPr>
                <w:rFonts w:hint="eastAsia" w:ascii="宋体" w:hAnsi="宋体" w:eastAsia="宋体" w:cs="宋体"/>
                <w:spacing w:val="-4"/>
              </w:rPr>
              <w:t>境建设</w:t>
            </w:r>
          </w:p>
        </w:tc>
        <w:tc>
          <w:tcPr>
            <w:tcW w:w="198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5.4环境和谐</w:t>
            </w: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1.积极创建节约型生态型绿色学校，低碳节能教育有举措、有成效。</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hint="eastAsia" w:ascii="宋体" w:hAnsi="宋体" w:eastAsia="宋体" w:cs="宋体"/>
                <w:spacing w:val="-2"/>
              </w:rPr>
              <w:t>后勤处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8" w:type="dxa"/>
            <w:vMerge w:val="continue"/>
            <w:tcBorders>
              <w:top w:val="nil"/>
              <w:bottom w:val="nil"/>
            </w:tcBorders>
            <w:vAlign w:val="center"/>
          </w:tcPr>
          <w:p>
            <w:pPr>
              <w:kinsoku/>
              <w:jc w:val="center"/>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2.发挥学校在“三结合”教育体系中的作用，建立并落实家校联系制度，建立与驻地社区合作育人的工作机制，每年组织开展合作共建活动，根据情况开放学校体育文化场地。</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问卷调查</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5"/>
              </w:rPr>
              <w:t>学生处</w:t>
            </w:r>
          </w:p>
          <w:p>
            <w:pPr>
              <w:kinsoku/>
              <w:jc w:val="center"/>
              <w:rPr>
                <w:rFonts w:ascii="宋体" w:hAnsi="宋体" w:eastAsia="宋体" w:cs="宋体"/>
              </w:rPr>
            </w:pPr>
            <w:r>
              <w:rPr>
                <w:rFonts w:hint="eastAsia" w:ascii="宋体" w:hAnsi="宋体" w:eastAsia="宋体" w:cs="宋体"/>
                <w:spacing w:val="4"/>
              </w:rPr>
              <w:t>团委</w:t>
            </w:r>
          </w:p>
          <w:p>
            <w:pPr>
              <w:kinsoku/>
              <w:jc w:val="center"/>
              <w:rPr>
                <w:rFonts w:ascii="宋体" w:hAnsi="宋体" w:eastAsia="宋体" w:cs="宋体"/>
                <w:spacing w:val="6"/>
              </w:rPr>
            </w:pPr>
            <w:r>
              <w:rPr>
                <w:rFonts w:hint="eastAsia" w:ascii="宋体" w:hAnsi="宋体" w:eastAsia="宋体" w:cs="宋体"/>
                <w:spacing w:val="6"/>
              </w:rPr>
              <w:t>校办</w:t>
            </w:r>
          </w:p>
          <w:p>
            <w:pPr>
              <w:kinsoku/>
              <w:jc w:val="center"/>
              <w:rPr>
                <w:rFonts w:ascii="宋体" w:hAnsi="宋体" w:eastAsia="宋体" w:cs="宋体"/>
                <w:spacing w:val="6"/>
              </w:rPr>
            </w:pPr>
            <w:r>
              <w:rPr>
                <w:rFonts w:hint="eastAsia" w:ascii="宋体" w:hAnsi="宋体" w:eastAsia="宋体" w:cs="宋体"/>
                <w:spacing w:val="6"/>
              </w:rPr>
              <w:t>后勤处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jc w:val="center"/>
        </w:trPr>
        <w:tc>
          <w:tcPr>
            <w:tcW w:w="1194" w:type="dxa"/>
            <w:vMerge w:val="continue"/>
            <w:tcBorders>
              <w:top w:val="nil"/>
            </w:tcBorders>
            <w:vAlign w:val="center"/>
          </w:tcPr>
          <w:p>
            <w:pPr>
              <w:kinsoku/>
              <w:jc w:val="center"/>
              <w:rPr>
                <w:rFonts w:ascii="宋体" w:hAnsi="宋体" w:eastAsia="宋体" w:cs="宋体"/>
              </w:rPr>
            </w:pPr>
          </w:p>
        </w:tc>
        <w:tc>
          <w:tcPr>
            <w:tcW w:w="1988" w:type="dxa"/>
            <w:vMerge w:val="continue"/>
            <w:tcBorders>
              <w:top w:val="nil"/>
            </w:tcBorders>
            <w:vAlign w:val="center"/>
          </w:tcPr>
          <w:p>
            <w:pPr>
              <w:kinsoku/>
              <w:jc w:val="center"/>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3.发挥科研和人力等资源优势，积极参加城市公共管理、公共安全和精神文明创建活动。</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6.阵地建</w:t>
            </w:r>
            <w:r>
              <w:rPr>
                <w:rFonts w:hint="eastAsia" w:ascii="宋体" w:hAnsi="宋体" w:eastAsia="宋体" w:cs="宋体"/>
                <w:spacing w:val="-4"/>
              </w:rPr>
              <w:t>设管理</w:t>
            </w:r>
          </w:p>
        </w:tc>
        <w:tc>
          <w:tcPr>
            <w:tcW w:w="198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6.1重视活动阵地</w:t>
            </w:r>
            <w:r>
              <w:rPr>
                <w:rFonts w:hint="eastAsia" w:ascii="宋体" w:hAnsi="宋体" w:eastAsia="宋体" w:cs="宋体"/>
                <w:spacing w:val="4"/>
              </w:rPr>
              <w:t>建设</w:t>
            </w: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1.坚持党对意识形态阵地的领导权，加强对课堂教学和各类思想文化阵地建设管理，列入党政主要议事日程，纳入学校发展规划、年度工作计划，保障措施到位。</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r>
              <w:rPr>
                <w:rFonts w:hint="eastAsia"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4"/>
              </w:rPr>
              <w:t>宣传部</w:t>
            </w:r>
          </w:p>
          <w:p>
            <w:pPr>
              <w:kinsoku/>
              <w:jc w:val="center"/>
              <w:rPr>
                <w:rFonts w:ascii="宋体" w:hAnsi="宋体" w:eastAsia="宋体" w:cs="宋体"/>
              </w:rPr>
            </w:pPr>
            <w:r>
              <w:rPr>
                <w:rFonts w:hint="eastAsia" w:ascii="宋体" w:hAnsi="宋体" w:eastAsia="宋体" w:cs="宋体"/>
                <w:spacing w:val="-3"/>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8" w:type="dxa"/>
            <w:vMerge w:val="continue"/>
            <w:tcBorders>
              <w:top w:val="nil"/>
              <w:bottom w:val="nil"/>
            </w:tcBorders>
            <w:vAlign w:val="center"/>
          </w:tcPr>
          <w:p>
            <w:pPr>
              <w:kinsoku/>
              <w:jc w:val="center"/>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2.按照主管主办和属地管理原则，分类加强阵地管理，部门分工明确、职责清晰、配合高效，重要阵地要做到专人、专岗、专责。</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rPr>
              <w:t>图书馆</w:t>
            </w:r>
          </w:p>
          <w:p>
            <w:pPr>
              <w:kinsoku/>
              <w:jc w:val="center"/>
              <w:rPr>
                <w:rFonts w:ascii="宋体" w:hAnsi="宋体" w:eastAsia="宋体" w:cs="宋体"/>
              </w:rPr>
            </w:pPr>
            <w:r>
              <w:rPr>
                <w:rFonts w:hint="eastAsia" w:ascii="宋体" w:hAnsi="宋体" w:eastAsia="宋体" w:cs="宋体"/>
                <w:spacing w:val="-3"/>
                <w:position w:val="6"/>
              </w:rPr>
              <w:t>教务处</w:t>
            </w:r>
          </w:p>
          <w:p>
            <w:pPr>
              <w:kinsoku/>
              <w:jc w:val="center"/>
              <w:rPr>
                <w:rFonts w:ascii="宋体" w:hAnsi="宋体" w:eastAsia="宋体" w:cs="宋体"/>
              </w:rPr>
            </w:pPr>
            <w:r>
              <w:rPr>
                <w:rFonts w:hint="eastAsia" w:ascii="宋体" w:hAnsi="宋体" w:eastAsia="宋体" w:cs="宋体"/>
                <w:spacing w:val="3"/>
              </w:rPr>
              <w:t>学生处</w:t>
            </w:r>
          </w:p>
          <w:p>
            <w:pPr>
              <w:kinsoku/>
              <w:jc w:val="center"/>
              <w:rPr>
                <w:rFonts w:ascii="宋体" w:hAnsi="宋体" w:eastAsia="宋体" w:cs="宋体"/>
              </w:rPr>
            </w:pPr>
            <w:r>
              <w:rPr>
                <w:rFonts w:hint="eastAsia" w:ascii="宋体" w:hAnsi="宋体" w:eastAsia="宋体" w:cs="宋体"/>
                <w:spacing w:val="6"/>
              </w:rPr>
              <w:t>校办</w:t>
            </w:r>
          </w:p>
          <w:p>
            <w:pPr>
              <w:kinsoku/>
              <w:jc w:val="center"/>
              <w:rPr>
                <w:rFonts w:ascii="宋体" w:hAnsi="宋体" w:eastAsia="宋体" w:cs="宋体"/>
              </w:rPr>
            </w:pPr>
            <w:r>
              <w:rPr>
                <w:rFonts w:hint="eastAsia" w:ascii="宋体" w:hAnsi="宋体" w:eastAsia="宋体" w:cs="宋体"/>
                <w:spacing w:val="4"/>
              </w:rPr>
              <w:t>团委</w:t>
            </w:r>
          </w:p>
          <w:p>
            <w:pPr>
              <w:kinsoku/>
              <w:jc w:val="center"/>
              <w:rPr>
                <w:rFonts w:ascii="宋体" w:hAnsi="宋体" w:eastAsia="宋体" w:cs="宋体"/>
              </w:rPr>
            </w:pPr>
            <w:r>
              <w:rPr>
                <w:rFonts w:hint="eastAsia" w:ascii="宋体" w:hAnsi="宋体" w:eastAsia="宋体" w:cs="宋体"/>
                <w:spacing w:val="3"/>
                <w:position w:val="6"/>
              </w:rPr>
              <w:t>体育学院</w:t>
            </w:r>
          </w:p>
          <w:p>
            <w:pPr>
              <w:kinsoku/>
              <w:jc w:val="center"/>
              <w:rPr>
                <w:rFonts w:ascii="宋体" w:hAnsi="宋体" w:eastAsia="宋体" w:cs="宋体"/>
              </w:rPr>
            </w:pPr>
            <w:r>
              <w:rPr>
                <w:rFonts w:hint="eastAsia" w:ascii="宋体" w:hAnsi="宋体" w:eastAsia="宋体" w:cs="宋体"/>
                <w:spacing w:val="3"/>
              </w:rPr>
              <w:t>宣传部</w:t>
            </w:r>
          </w:p>
          <w:p>
            <w:pPr>
              <w:kinsoku/>
              <w:jc w:val="center"/>
              <w:rPr>
                <w:rFonts w:ascii="宋体" w:hAnsi="宋体" w:eastAsia="宋体" w:cs="宋体"/>
                <w:spacing w:val="3"/>
              </w:rPr>
            </w:pPr>
            <w:r>
              <w:rPr>
                <w:rFonts w:hint="eastAsia" w:ascii="宋体" w:hAnsi="宋体" w:eastAsia="宋体" w:cs="宋体"/>
                <w:spacing w:val="3"/>
              </w:rPr>
              <w:t>学报编辑部</w:t>
            </w:r>
          </w:p>
          <w:p>
            <w:pPr>
              <w:kinsoku/>
              <w:jc w:val="center"/>
              <w:rPr>
                <w:rFonts w:ascii="宋体" w:hAnsi="宋体" w:eastAsia="宋体" w:cs="宋体"/>
              </w:rPr>
            </w:pPr>
            <w:r>
              <w:rPr>
                <w:rFonts w:hint="eastAsia" w:ascii="宋体" w:hAnsi="宋体" w:eastAsia="宋体" w:cs="宋体"/>
                <w:spacing w:val="1"/>
              </w:rPr>
              <w:t>数字信息中心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8"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8" w:type="dxa"/>
            <w:vMerge w:val="continue"/>
            <w:tcBorders>
              <w:top w:val="nil"/>
            </w:tcBorders>
            <w:vAlign w:val="center"/>
          </w:tcPr>
          <w:p>
            <w:pPr>
              <w:kinsoku/>
              <w:jc w:val="center"/>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3.建立完善阵地建设管理制度，实际效果良好。</w:t>
            </w:r>
          </w:p>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注：阵地包括图书馆、博物馆、教室、宿舍、报告厅、会议室以及其他学生课外活动场所等，校报、校刊、出版社、校园网及新媒体、校内广播电视、宣传橱窗、电子显示屏、墙体等宣传阵地，以及各类教学、报告会、研讨会、培训会、讲座、论坛、学术沙龙等活动。</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Merge w:val="continue"/>
            <w:tcBorders>
              <w:top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194" w:type="dxa"/>
            <w:vMerge w:val="continue"/>
            <w:tcBorders>
              <w:top w:val="nil"/>
              <w:bottom w:val="nil"/>
            </w:tcBorders>
            <w:vAlign w:val="center"/>
          </w:tcPr>
          <w:p>
            <w:pPr>
              <w:kinsoku/>
              <w:jc w:val="center"/>
              <w:rPr>
                <w:rFonts w:ascii="宋体" w:hAnsi="宋体" w:eastAsia="宋体" w:cs="宋体"/>
              </w:rPr>
            </w:pPr>
          </w:p>
        </w:tc>
        <w:tc>
          <w:tcPr>
            <w:tcW w:w="1988"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6.2活动场所管理</w:t>
            </w: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1.落实活动场所建设规定要求，各类活动场所人均面积达到教育部《普通高等学校基本办学条件指标(试行)》要求。</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hint="eastAsia" w:ascii="宋体" w:hAnsi="宋体" w:eastAsia="宋体" w:cs="宋体"/>
                <w:spacing w:val="1"/>
              </w:rPr>
              <w:t>国有资产</w:t>
            </w:r>
            <w:r>
              <w:rPr>
                <w:rFonts w:hint="eastAsia" w:ascii="宋体" w:hAnsi="宋体" w:eastAsia="宋体" w:cs="宋体"/>
                <w:spacing w:val="3"/>
              </w:rPr>
              <w:t>管理处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1194" w:type="dxa"/>
            <w:vMerge w:val="continue"/>
            <w:tcBorders>
              <w:top w:val="nil"/>
            </w:tcBorders>
          </w:tcPr>
          <w:p>
            <w:pPr>
              <w:kinsoku/>
              <w:rPr>
                <w:rFonts w:ascii="宋体" w:hAnsi="宋体" w:eastAsia="宋体" w:cs="宋体"/>
              </w:rPr>
            </w:pPr>
          </w:p>
        </w:tc>
        <w:tc>
          <w:tcPr>
            <w:tcW w:w="1988" w:type="dxa"/>
            <w:vMerge w:val="continue"/>
            <w:tcBorders>
              <w:top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2.对各类活动的人员、内容等严格把关，制定规范的审批监管程序。举办形势报告会和哲学社会科学报告会、研讨会、讲座、论坛，严格实行“一会一报”制。</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4"/>
              </w:rPr>
              <w:t>宣传部</w:t>
            </w:r>
          </w:p>
        </w:tc>
      </w:tr>
    </w:tbl>
    <w:p>
      <w:pPr>
        <w:kinsoku/>
      </w:pPr>
    </w:p>
    <w:p>
      <w:pPr>
        <w:kinsoku/>
      </w:pPr>
    </w:p>
    <w:tbl>
      <w:tblPr>
        <w:tblStyle w:val="5"/>
        <w:tblpPr w:leftFromText="180" w:rightFromText="180" w:vertAnchor="text" w:horzAnchor="page" w:tblpXSpec="center" w:tblpY="105"/>
        <w:tblOverlap w:val="never"/>
        <w:tblW w:w="14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979"/>
        <w:gridCol w:w="8484"/>
        <w:gridCol w:w="144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jc w:val="center"/>
        </w:trPr>
        <w:tc>
          <w:tcPr>
            <w:tcW w:w="118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1979" w:type="dxa"/>
            <w:vAlign w:val="center"/>
          </w:tcPr>
          <w:p>
            <w:pPr>
              <w:kinsoku/>
              <w:jc w:val="center"/>
              <w:rPr>
                <w:rFonts w:ascii="宋体" w:hAnsi="宋体" w:eastAsia="宋体" w:cs="宋体"/>
                <w:b/>
                <w:bCs/>
              </w:rPr>
            </w:pPr>
            <w:r>
              <w:rPr>
                <w:rFonts w:hint="eastAsia" w:ascii="宋体" w:hAnsi="宋体" w:eastAsia="宋体" w:cs="宋体"/>
                <w:b/>
                <w:bCs/>
                <w:spacing w:val="-3"/>
              </w:rPr>
              <w:t>二级指标</w:t>
            </w:r>
          </w:p>
        </w:tc>
        <w:tc>
          <w:tcPr>
            <w:tcW w:w="8484" w:type="dxa"/>
            <w:vAlign w:val="center"/>
          </w:tcPr>
          <w:p>
            <w:pPr>
              <w:kinsoku/>
              <w:jc w:val="center"/>
              <w:rPr>
                <w:rFonts w:ascii="宋体" w:hAnsi="宋体" w:eastAsia="宋体" w:cs="宋体"/>
                <w:b/>
                <w:bCs/>
              </w:rPr>
            </w:pPr>
            <w:r>
              <w:rPr>
                <w:rFonts w:hint="eastAsia" w:ascii="宋体" w:hAnsi="宋体" w:eastAsia="宋体" w:cs="宋体"/>
                <w:b/>
                <w:bCs/>
                <w:spacing w:val="7"/>
              </w:rPr>
              <w:t>创建内容</w:t>
            </w:r>
          </w:p>
        </w:tc>
        <w:tc>
          <w:tcPr>
            <w:tcW w:w="144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1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jc w:val="center"/>
        </w:trPr>
        <w:tc>
          <w:tcPr>
            <w:tcW w:w="118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6.阵地建</w:t>
            </w:r>
            <w:r>
              <w:rPr>
                <w:rFonts w:hint="eastAsia" w:ascii="宋体" w:hAnsi="宋体" w:eastAsia="宋体" w:cs="宋体"/>
                <w:spacing w:val="-3"/>
              </w:rPr>
              <w:t>设管理</w:t>
            </w:r>
          </w:p>
        </w:tc>
        <w:tc>
          <w:tcPr>
            <w:tcW w:w="197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6.2活动场所管理</w:t>
            </w: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3.学校图书馆、教室、报告厅、会议室以及其他学生课外活动场所等使用管理到位，严格执行活动审批和登记备案制度。</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8"/>
              </w:rPr>
              <w:t>图书馆</w:t>
            </w:r>
          </w:p>
          <w:p>
            <w:pPr>
              <w:kinsoku/>
              <w:jc w:val="center"/>
              <w:rPr>
                <w:rFonts w:ascii="宋体" w:hAnsi="宋体" w:eastAsia="宋体" w:cs="宋体"/>
              </w:rPr>
            </w:pPr>
            <w:r>
              <w:rPr>
                <w:rFonts w:hint="eastAsia" w:ascii="宋体" w:hAnsi="宋体" w:eastAsia="宋体" w:cs="宋体"/>
                <w:spacing w:val="-3"/>
              </w:rPr>
              <w:t>教务处</w:t>
            </w:r>
          </w:p>
          <w:p>
            <w:pPr>
              <w:kinsoku/>
              <w:jc w:val="center"/>
              <w:rPr>
                <w:rFonts w:ascii="宋体" w:hAnsi="宋体" w:eastAsia="宋体" w:cs="宋体"/>
              </w:rPr>
            </w:pPr>
            <w:r>
              <w:rPr>
                <w:rFonts w:hint="eastAsia" w:ascii="宋体" w:hAnsi="宋体" w:eastAsia="宋体" w:cs="宋体"/>
                <w:spacing w:val="6"/>
              </w:rPr>
              <w:t>校办</w:t>
            </w:r>
          </w:p>
          <w:p>
            <w:pPr>
              <w:kinsoku/>
              <w:jc w:val="center"/>
              <w:rPr>
                <w:rFonts w:ascii="宋体" w:hAnsi="宋体" w:eastAsia="宋体" w:cs="宋体"/>
              </w:rPr>
            </w:pPr>
            <w:r>
              <w:rPr>
                <w:rFonts w:hint="eastAsia" w:ascii="宋体" w:hAnsi="宋体" w:eastAsia="宋体" w:cs="宋体"/>
                <w:spacing w:val="4"/>
              </w:rPr>
              <w:t>团委</w:t>
            </w:r>
          </w:p>
          <w:p>
            <w:pPr>
              <w:kinsoku/>
              <w:jc w:val="center"/>
              <w:rPr>
                <w:rFonts w:ascii="宋体" w:hAnsi="宋体" w:eastAsia="宋体" w:cs="宋体"/>
              </w:rPr>
            </w:pPr>
            <w:r>
              <w:rPr>
                <w:rFonts w:hint="eastAsia" w:ascii="宋体" w:hAnsi="宋体" w:eastAsia="宋体" w:cs="宋体"/>
                <w:spacing w:val="3"/>
              </w:rPr>
              <w:t>体育学院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9" w:type="dxa"/>
            <w:vMerge w:val="continue"/>
            <w:tcBorders>
              <w:top w:val="nil"/>
            </w:tcBorders>
            <w:vAlign w:val="center"/>
          </w:tcPr>
          <w:p>
            <w:pPr>
              <w:kinsoku/>
              <w:jc w:val="center"/>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4.坚持教育与宗教相分离的原则，完善工作机制，严禁在校园传播宗教、开展宗教活动，严密防范、有效抵制和坚决打击各种渗透颠覆破坏活动、暴力恐怖活动、民族分裂活动。</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6"/>
              </w:rPr>
              <w:t>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1"/>
              </w:rPr>
              <w:t>6.3宣传阵地管理</w:t>
            </w: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1.校报、校刊、出版社、校内广播电视、宣传橱窗、电子显示屏、墙体等宣传阵地的管理建设职责明确。</w:t>
            </w:r>
          </w:p>
        </w:tc>
        <w:tc>
          <w:tcPr>
            <w:tcW w:w="1449" w:type="dxa"/>
            <w:vAlign w:val="center"/>
          </w:tcPr>
          <w:p>
            <w:pPr>
              <w:kinsoku/>
              <w:jc w:val="center"/>
              <w:rPr>
                <w:rFonts w:ascii="宋体" w:hAnsi="宋体" w:eastAsia="宋体" w:cs="宋体"/>
              </w:rPr>
            </w:pPr>
            <w:r>
              <w:rPr>
                <w:rFonts w:hint="eastAsia" w:ascii="宋体" w:hAnsi="宋体" w:eastAsia="宋体" w:cs="宋体"/>
                <w:spacing w:val="3"/>
                <w:position w:val="5"/>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position w:val="7"/>
              </w:rPr>
              <w:t>宣传部</w:t>
            </w:r>
          </w:p>
          <w:p>
            <w:pPr>
              <w:kinsoku/>
              <w:jc w:val="center"/>
              <w:rPr>
                <w:rFonts w:ascii="宋体" w:hAnsi="宋体" w:eastAsia="宋体" w:cs="宋体"/>
                <w:spacing w:val="3"/>
              </w:rPr>
            </w:pPr>
            <w:r>
              <w:rPr>
                <w:rFonts w:hint="eastAsia" w:ascii="宋体" w:hAnsi="宋体" w:eastAsia="宋体" w:cs="宋体"/>
                <w:spacing w:val="3"/>
              </w:rPr>
              <w:t>校刊编辑部</w:t>
            </w:r>
          </w:p>
          <w:p>
            <w:pPr>
              <w:kinsoku/>
              <w:jc w:val="center"/>
              <w:rPr>
                <w:rFonts w:ascii="宋体" w:hAnsi="宋体" w:eastAsia="宋体" w:cs="宋体"/>
              </w:rPr>
            </w:pPr>
            <w:r>
              <w:rPr>
                <w:rFonts w:hint="eastAsia" w:ascii="宋体" w:hAnsi="宋体" w:eastAsia="宋体" w:cs="宋体"/>
                <w:spacing w:val="6"/>
              </w:rPr>
              <w:t>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9" w:type="dxa"/>
            <w:vMerge w:val="continue"/>
            <w:tcBorders>
              <w:top w:val="nil"/>
              <w:bottom w:val="nil"/>
            </w:tcBorders>
            <w:vAlign w:val="center"/>
          </w:tcPr>
          <w:p>
            <w:pPr>
              <w:kinsoku/>
              <w:jc w:val="center"/>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2.宣传阵地管理制度健全，管理措施到位。</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Merge w:val="continue"/>
            <w:tcBorders>
              <w:top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9" w:type="dxa"/>
            <w:vMerge w:val="continue"/>
            <w:tcBorders>
              <w:top w:val="nil"/>
              <w:bottom w:val="nil"/>
            </w:tcBorders>
            <w:vAlign w:val="center"/>
          </w:tcPr>
          <w:p>
            <w:pPr>
              <w:kinsoku/>
              <w:jc w:val="center"/>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3.严格审核宣传内容，确保积极向上，弘扬主旋律、传播正能量，做到用语用字规范准确。</w:t>
            </w:r>
          </w:p>
        </w:tc>
        <w:tc>
          <w:tcPr>
            <w:tcW w:w="1449" w:type="dxa"/>
            <w:vAlign w:val="center"/>
          </w:tcPr>
          <w:p>
            <w:pPr>
              <w:kinsoku/>
              <w:jc w:val="center"/>
              <w:rPr>
                <w:rFonts w:ascii="宋体" w:hAnsi="宋体" w:eastAsia="宋体" w:cs="宋体"/>
              </w:rPr>
            </w:pPr>
            <w:r>
              <w:rPr>
                <w:rFonts w:hint="eastAsia" w:ascii="宋体" w:hAnsi="宋体" w:eastAsia="宋体" w:cs="宋体"/>
                <w:spacing w:val="3"/>
                <w:position w:val="4"/>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3"/>
              </w:rPr>
              <w:t>宣传部</w:t>
            </w:r>
          </w:p>
          <w:p>
            <w:pPr>
              <w:kinsoku/>
              <w:jc w:val="center"/>
              <w:rPr>
                <w:rFonts w:ascii="宋体" w:hAnsi="宋体" w:eastAsia="宋体" w:cs="宋体"/>
                <w:spacing w:val="3"/>
              </w:rPr>
            </w:pPr>
            <w:r>
              <w:rPr>
                <w:rFonts w:hint="eastAsia" w:ascii="宋体" w:hAnsi="宋体" w:eastAsia="宋体" w:cs="宋体"/>
                <w:spacing w:val="3"/>
              </w:rPr>
              <w:t>校刊编辑部</w:t>
            </w:r>
          </w:p>
          <w:p>
            <w:pPr>
              <w:kinsoku/>
              <w:jc w:val="center"/>
              <w:rPr>
                <w:rFonts w:ascii="宋体" w:hAnsi="宋体" w:eastAsia="宋体" w:cs="宋体"/>
              </w:rPr>
            </w:pPr>
            <w:r>
              <w:rPr>
                <w:rFonts w:hint="eastAsia" w:ascii="宋体" w:hAnsi="宋体" w:eastAsia="宋体" w:cs="宋体"/>
                <w:spacing w:val="6"/>
              </w:rPr>
              <w:t>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9" w:type="dxa"/>
            <w:vMerge w:val="continue"/>
            <w:tcBorders>
              <w:top w:val="nil"/>
            </w:tcBorders>
            <w:vAlign w:val="center"/>
          </w:tcPr>
          <w:p>
            <w:pPr>
              <w:kinsoku/>
              <w:jc w:val="center"/>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4.积极开展“社会主义核心价值观”“讲文明树新风”等公益广告宣传。</w:t>
            </w:r>
          </w:p>
        </w:tc>
        <w:tc>
          <w:tcPr>
            <w:tcW w:w="1449" w:type="dxa"/>
            <w:vAlign w:val="center"/>
          </w:tcPr>
          <w:p>
            <w:pPr>
              <w:kinsoku/>
              <w:jc w:val="center"/>
              <w:rPr>
                <w:rFonts w:ascii="宋体" w:hAnsi="宋体" w:eastAsia="宋体" w:cs="宋体"/>
              </w:rPr>
            </w:pPr>
            <w:r>
              <w:rPr>
                <w:rFonts w:hint="eastAsia" w:ascii="宋体" w:hAnsi="宋体" w:eastAsia="宋体" w:cs="宋体"/>
                <w:spacing w:val="2"/>
              </w:rPr>
              <w:t>实地考察</w:t>
            </w:r>
          </w:p>
        </w:tc>
        <w:tc>
          <w:tcPr>
            <w:tcW w:w="1714" w:type="dxa"/>
            <w:vMerge w:val="continue"/>
            <w:tcBorders>
              <w:top w:val="nil"/>
            </w:tcBorders>
            <w:vAlign w:val="center"/>
          </w:tcPr>
          <w:p>
            <w:pPr>
              <w:kinsoku/>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184" w:type="dxa"/>
            <w:vMerge w:val="continue"/>
            <w:tcBorders>
              <w:top w:val="nil"/>
              <w:bottom w:val="nil"/>
            </w:tcBorders>
            <w:vAlign w:val="center"/>
          </w:tcPr>
          <w:p>
            <w:pPr>
              <w:kinsoku/>
              <w:jc w:val="center"/>
              <w:rPr>
                <w:rFonts w:ascii="宋体" w:hAnsi="宋体" w:eastAsia="宋体" w:cs="宋体"/>
              </w:rPr>
            </w:pPr>
          </w:p>
        </w:tc>
        <w:tc>
          <w:tcPr>
            <w:tcW w:w="1979"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6.4网络阵地建设</w:t>
            </w:r>
            <w:r>
              <w:rPr>
                <w:rFonts w:hint="eastAsia" w:ascii="宋体" w:hAnsi="宋体" w:eastAsia="宋体" w:cs="宋体"/>
                <w:spacing w:val="3"/>
              </w:rPr>
              <w:t>管理</w:t>
            </w: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1.校园网络建设管理机构落实、责任明确、保障有力。</w:t>
            </w:r>
          </w:p>
        </w:tc>
        <w:tc>
          <w:tcPr>
            <w:tcW w:w="1449" w:type="dxa"/>
            <w:vAlign w:val="center"/>
          </w:tcPr>
          <w:p>
            <w:pPr>
              <w:kinsoku/>
              <w:jc w:val="center"/>
              <w:rPr>
                <w:rFonts w:ascii="宋体" w:hAnsi="宋体" w:eastAsia="宋体" w:cs="宋体"/>
              </w:rPr>
            </w:pPr>
            <w:r>
              <w:rPr>
                <w:rFonts w:hint="eastAsia" w:ascii="宋体" w:hAnsi="宋体" w:eastAsia="宋体" w:cs="宋体"/>
                <w:spacing w:val="3"/>
                <w:position w:val="7"/>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hint="eastAsia" w:ascii="宋体" w:hAnsi="宋体" w:eastAsia="宋体" w:cs="宋体"/>
                <w:spacing w:val="1"/>
              </w:rPr>
              <w:t>数字信息中心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184" w:type="dxa"/>
            <w:vMerge w:val="continue"/>
            <w:tcBorders>
              <w:top w:val="nil"/>
              <w:bottom w:val="nil"/>
            </w:tcBorders>
          </w:tcPr>
          <w:p>
            <w:pPr>
              <w:kinsoku/>
              <w:rPr>
                <w:rFonts w:ascii="宋体" w:hAnsi="宋体" w:eastAsia="宋体" w:cs="宋体"/>
              </w:rPr>
            </w:pPr>
          </w:p>
        </w:tc>
        <w:tc>
          <w:tcPr>
            <w:tcW w:w="1979" w:type="dxa"/>
            <w:vMerge w:val="continue"/>
            <w:tcBorders>
              <w:top w:val="nil"/>
              <w:bottom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2.加强网上内容建设，激励引导师生积极参与网络文化建设，培育积极健康、向上向善的网络文化，建设网络良好生态，营造风清气正的网络空间。</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1184" w:type="dxa"/>
            <w:vMerge w:val="continue"/>
            <w:tcBorders>
              <w:top w:val="nil"/>
              <w:bottom w:val="nil"/>
            </w:tcBorders>
          </w:tcPr>
          <w:p>
            <w:pPr>
              <w:kinsoku/>
              <w:rPr>
                <w:rFonts w:ascii="宋体" w:hAnsi="宋体" w:eastAsia="宋体" w:cs="宋体"/>
              </w:rPr>
            </w:pPr>
          </w:p>
        </w:tc>
        <w:tc>
          <w:tcPr>
            <w:tcW w:w="1979" w:type="dxa"/>
            <w:vMerge w:val="continue"/>
            <w:tcBorders>
              <w:top w:val="nil"/>
              <w:bottom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3.建立分级、分类网络信息内容监管和上传审批管理制度，确保信息内容符合法律法规、党和政府大政方针、社会道德。</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184" w:type="dxa"/>
            <w:vMerge w:val="continue"/>
            <w:tcBorders>
              <w:top w:val="nil"/>
              <w:bottom w:val="nil"/>
            </w:tcBorders>
          </w:tcPr>
          <w:p>
            <w:pPr>
              <w:kinsoku/>
              <w:rPr>
                <w:rFonts w:ascii="宋体" w:hAnsi="宋体" w:eastAsia="宋体" w:cs="宋体"/>
              </w:rPr>
            </w:pPr>
          </w:p>
        </w:tc>
        <w:tc>
          <w:tcPr>
            <w:tcW w:w="1979" w:type="dxa"/>
            <w:vMerge w:val="continue"/>
            <w:tcBorders>
              <w:top w:val="nil"/>
              <w:bottom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4.制定网络舆情监管制度和舆论危机预防应对机制，及时监看、精确研判、有效引导网络舆情，培育文明理性的网络环境，积极传播网络正能量。</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184" w:type="dxa"/>
            <w:vMerge w:val="continue"/>
            <w:tcBorders>
              <w:top w:val="nil"/>
            </w:tcBorders>
          </w:tcPr>
          <w:p>
            <w:pPr>
              <w:kinsoku/>
              <w:rPr>
                <w:rFonts w:ascii="宋体" w:hAnsi="宋体" w:eastAsia="宋体" w:cs="宋体"/>
              </w:rPr>
            </w:pPr>
          </w:p>
        </w:tc>
        <w:tc>
          <w:tcPr>
            <w:tcW w:w="1979" w:type="dxa"/>
            <w:vMerge w:val="continue"/>
            <w:tcBorders>
              <w:top w:val="nil"/>
            </w:tcBorders>
          </w:tcPr>
          <w:p>
            <w:pPr>
              <w:kinsoku/>
              <w:rPr>
                <w:rFonts w:ascii="宋体" w:hAnsi="宋体" w:eastAsia="宋体" w:cs="宋体"/>
              </w:rPr>
            </w:pPr>
          </w:p>
        </w:tc>
        <w:tc>
          <w:tcPr>
            <w:tcW w:w="848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5.规范学校各类官方及师生自媒体管理和舆论引导，加强舆论监督和舆情监测，做好重大活动和热点事件、热点问题的舆论引导。</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宣传部</w:t>
            </w:r>
          </w:p>
        </w:tc>
      </w:tr>
    </w:tbl>
    <w:p>
      <w:pPr>
        <w:kinsoku/>
        <w:sectPr>
          <w:footerReference r:id="rId8" w:type="default"/>
          <w:pgSz w:w="16838" w:h="11900" w:orient="landscape"/>
          <w:pgMar w:top="1440" w:right="1800" w:bottom="1440" w:left="1800" w:header="0" w:footer="1417" w:gutter="0"/>
          <w:pgNumType w:fmt="decimal"/>
          <w:cols w:space="0" w:num="1"/>
        </w:sectPr>
      </w:pPr>
    </w:p>
    <w:tbl>
      <w:tblPr>
        <w:tblStyle w:val="5"/>
        <w:tblpPr w:leftFromText="180" w:rightFromText="180" w:vertAnchor="text" w:horzAnchor="page" w:tblpXSpec="center" w:tblpY="147"/>
        <w:tblOverlap w:val="never"/>
        <w:tblW w:w="148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2008"/>
        <w:gridCol w:w="8524"/>
        <w:gridCol w:w="144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194" w:type="dxa"/>
            <w:vAlign w:val="center"/>
          </w:tcPr>
          <w:p>
            <w:pPr>
              <w:kinsoku/>
              <w:jc w:val="center"/>
              <w:rPr>
                <w:rFonts w:ascii="宋体" w:hAnsi="宋体" w:eastAsia="宋体" w:cs="宋体"/>
                <w:b/>
                <w:bCs/>
              </w:rPr>
            </w:pPr>
            <w:r>
              <w:rPr>
                <w:rFonts w:hint="eastAsia" w:ascii="宋体" w:hAnsi="宋体" w:eastAsia="宋体" w:cs="宋体"/>
                <w:b/>
                <w:bCs/>
                <w:spacing w:val="-2"/>
              </w:rPr>
              <w:t>一级指标</w:t>
            </w:r>
          </w:p>
        </w:tc>
        <w:tc>
          <w:tcPr>
            <w:tcW w:w="2008" w:type="dxa"/>
            <w:vAlign w:val="center"/>
          </w:tcPr>
          <w:p>
            <w:pPr>
              <w:kinsoku/>
              <w:jc w:val="center"/>
              <w:rPr>
                <w:rFonts w:ascii="宋体" w:hAnsi="宋体" w:eastAsia="宋体" w:cs="宋体"/>
                <w:b/>
                <w:bCs/>
              </w:rPr>
            </w:pPr>
            <w:r>
              <w:rPr>
                <w:rFonts w:hint="eastAsia" w:ascii="宋体" w:hAnsi="宋体" w:eastAsia="宋体" w:cs="宋体"/>
                <w:b/>
                <w:bCs/>
                <w:spacing w:val="-3"/>
              </w:rPr>
              <w:t>二级指标</w:t>
            </w:r>
          </w:p>
        </w:tc>
        <w:tc>
          <w:tcPr>
            <w:tcW w:w="8524" w:type="dxa"/>
            <w:vAlign w:val="center"/>
          </w:tcPr>
          <w:p>
            <w:pPr>
              <w:kinsoku/>
              <w:jc w:val="center"/>
              <w:rPr>
                <w:rFonts w:ascii="宋体" w:hAnsi="宋体" w:eastAsia="宋体" w:cs="宋体"/>
                <w:b/>
                <w:bCs/>
              </w:rPr>
            </w:pPr>
            <w:r>
              <w:rPr>
                <w:rFonts w:hint="eastAsia" w:ascii="宋体" w:hAnsi="宋体" w:eastAsia="宋体" w:cs="宋体"/>
                <w:b/>
                <w:bCs/>
                <w:spacing w:val="-2"/>
              </w:rPr>
              <w:t>创建内容</w:t>
            </w:r>
          </w:p>
        </w:tc>
        <w:tc>
          <w:tcPr>
            <w:tcW w:w="1449" w:type="dxa"/>
            <w:vAlign w:val="center"/>
          </w:tcPr>
          <w:p>
            <w:pPr>
              <w:kinsoku/>
              <w:jc w:val="center"/>
              <w:rPr>
                <w:rFonts w:ascii="宋体" w:hAnsi="宋体" w:eastAsia="宋体" w:cs="宋体"/>
                <w:b/>
                <w:bCs/>
              </w:rPr>
            </w:pPr>
            <w:r>
              <w:rPr>
                <w:rFonts w:hint="eastAsia" w:ascii="宋体" w:hAnsi="宋体" w:eastAsia="宋体" w:cs="宋体"/>
                <w:b/>
                <w:bCs/>
                <w:spacing w:val="-2"/>
              </w:rPr>
              <w:t>测评方式</w:t>
            </w:r>
          </w:p>
        </w:tc>
        <w:tc>
          <w:tcPr>
            <w:tcW w:w="1714" w:type="dxa"/>
            <w:vAlign w:val="center"/>
          </w:tcPr>
          <w:p>
            <w:pPr>
              <w:kinsoku/>
              <w:jc w:val="center"/>
              <w:rPr>
                <w:rFonts w:ascii="宋体" w:hAnsi="宋体" w:eastAsia="宋体" w:cs="宋体"/>
                <w:b/>
                <w:bCs/>
              </w:rPr>
            </w:pPr>
            <w:r>
              <w:rPr>
                <w:rFonts w:hint="eastAsia" w:ascii="宋体" w:hAnsi="宋体" w:eastAsia="宋体" w:cs="宋体"/>
                <w:b/>
                <w:bCs/>
                <w:spacing w:val="2"/>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194" w:type="dxa"/>
            <w:vMerge w:val="restart"/>
            <w:tcBorders>
              <w:bottom w:val="nil"/>
            </w:tcBorders>
            <w:vAlign w:val="center"/>
          </w:tcPr>
          <w:p>
            <w:pPr>
              <w:kinsoku/>
              <w:jc w:val="center"/>
              <w:rPr>
                <w:rFonts w:ascii="宋体" w:hAnsi="宋体" w:eastAsia="宋体" w:cs="宋体"/>
              </w:rPr>
            </w:pPr>
            <w:r>
              <w:rPr>
                <w:rFonts w:hint="eastAsia" w:ascii="宋体" w:hAnsi="宋体" w:eastAsia="宋体" w:cs="宋体"/>
                <w:spacing w:val="-2"/>
              </w:rPr>
              <w:t>6.阵地建</w:t>
            </w:r>
            <w:r>
              <w:rPr>
                <w:rFonts w:hint="eastAsia" w:ascii="宋体" w:hAnsi="宋体" w:eastAsia="宋体" w:cs="宋体"/>
                <w:spacing w:val="-4"/>
              </w:rPr>
              <w:t>设管理</w:t>
            </w:r>
          </w:p>
        </w:tc>
        <w:tc>
          <w:tcPr>
            <w:tcW w:w="2008" w:type="dxa"/>
            <w:vMerge w:val="restart"/>
            <w:tcBorders>
              <w:bottom w:val="nil"/>
            </w:tcBorders>
            <w:vAlign w:val="center"/>
          </w:tcPr>
          <w:p>
            <w:pPr>
              <w:kinsoku/>
              <w:jc w:val="center"/>
              <w:rPr>
                <w:rFonts w:ascii="宋体" w:hAnsi="宋体" w:eastAsia="宋体" w:cs="宋体"/>
                <w:spacing w:val="1"/>
              </w:rPr>
            </w:pPr>
            <w:r>
              <w:rPr>
                <w:rFonts w:hint="eastAsia" w:ascii="宋体" w:hAnsi="宋体" w:eastAsia="宋体" w:cs="宋体"/>
                <w:spacing w:val="1"/>
              </w:rPr>
              <w:t>6.5发挥阵地育人</w:t>
            </w:r>
          </w:p>
          <w:p>
            <w:pPr>
              <w:kinsoku/>
              <w:jc w:val="center"/>
              <w:rPr>
                <w:rFonts w:ascii="宋体" w:hAnsi="宋体" w:eastAsia="宋体" w:cs="宋体"/>
              </w:rPr>
            </w:pPr>
            <w:r>
              <w:rPr>
                <w:rFonts w:hint="eastAsia" w:ascii="宋体" w:hAnsi="宋体" w:eastAsia="宋体" w:cs="宋体"/>
                <w:spacing w:val="5"/>
              </w:rPr>
              <w:t>功能</w:t>
            </w: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1.各类阵地坚持正面宣传为主，把握正确导向，阵地利用率高，管理文明有序。</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p>
            <w:pPr>
              <w:kinsoku/>
              <w:jc w:val="center"/>
              <w:rPr>
                <w:rFonts w:ascii="宋体" w:hAnsi="宋体" w:eastAsia="宋体" w:cs="宋体"/>
              </w:rPr>
            </w:pPr>
            <w:r>
              <w:rPr>
                <w:rFonts w:hint="eastAsia" w:ascii="宋体" w:hAnsi="宋体" w:eastAsia="宋体" w:cs="宋体"/>
                <w:spacing w:val="2"/>
              </w:rPr>
              <w:t>实地考察</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194" w:type="dxa"/>
            <w:vMerge w:val="continue"/>
            <w:tcBorders>
              <w:top w:val="nil"/>
              <w:bottom w:val="nil"/>
            </w:tcBorders>
          </w:tcPr>
          <w:p>
            <w:pPr>
              <w:kinsoku/>
              <w:rPr>
                <w:rFonts w:ascii="宋体" w:hAnsi="宋体" w:eastAsia="宋体" w:cs="宋体"/>
              </w:rPr>
            </w:pPr>
          </w:p>
        </w:tc>
        <w:tc>
          <w:tcPr>
            <w:tcW w:w="2008"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2.制定阵地育人总体要求，对学生参与活动进行目标量化管理。</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position w:val="5"/>
              </w:rPr>
              <w:t>宣传部</w:t>
            </w:r>
          </w:p>
          <w:p>
            <w:pPr>
              <w:kinsoku/>
              <w:jc w:val="center"/>
              <w:rPr>
                <w:rFonts w:ascii="宋体" w:hAnsi="宋体" w:eastAsia="宋体" w:cs="宋体"/>
              </w:rPr>
            </w:pPr>
            <w:r>
              <w:rPr>
                <w:rFonts w:hint="eastAsia" w:ascii="宋体" w:hAnsi="宋体" w:eastAsia="宋体" w:cs="宋体"/>
                <w:spacing w:val="4"/>
              </w:rPr>
              <w:t>团委</w:t>
            </w:r>
          </w:p>
          <w:p>
            <w:pPr>
              <w:kinsoku/>
              <w:jc w:val="center"/>
              <w:rPr>
                <w:rFonts w:ascii="宋体" w:hAnsi="宋体" w:eastAsia="宋体" w:cs="宋体"/>
              </w:rPr>
            </w:pPr>
            <w:r>
              <w:rPr>
                <w:rFonts w:hint="eastAsia" w:ascii="宋体" w:hAnsi="宋体" w:eastAsia="宋体" w:cs="宋体"/>
                <w:spacing w:val="3"/>
              </w:rPr>
              <w:t>学生处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194" w:type="dxa"/>
            <w:vMerge w:val="continue"/>
            <w:tcBorders>
              <w:top w:val="nil"/>
              <w:bottom w:val="nil"/>
            </w:tcBorders>
          </w:tcPr>
          <w:p>
            <w:pPr>
              <w:kinsoku/>
              <w:rPr>
                <w:rFonts w:ascii="宋体" w:hAnsi="宋体" w:eastAsia="宋体" w:cs="宋体"/>
              </w:rPr>
            </w:pPr>
          </w:p>
        </w:tc>
        <w:tc>
          <w:tcPr>
            <w:tcW w:w="2008" w:type="dxa"/>
            <w:vMerge w:val="continue"/>
            <w:tcBorders>
              <w:top w:val="nil"/>
              <w:bottom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3.定期开展形式多样、内容丰富的育人活动，师生参与广泛，反响良好。</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3"/>
              </w:rPr>
              <w:t>宣传部</w:t>
            </w:r>
          </w:p>
          <w:p>
            <w:pPr>
              <w:kinsoku/>
              <w:jc w:val="center"/>
              <w:rPr>
                <w:rFonts w:ascii="宋体" w:hAnsi="宋体" w:eastAsia="宋体" w:cs="宋体"/>
              </w:rPr>
            </w:pPr>
            <w:r>
              <w:rPr>
                <w:rFonts w:hint="eastAsia" w:ascii="宋体" w:hAnsi="宋体" w:eastAsia="宋体" w:cs="宋体"/>
                <w:spacing w:val="4"/>
              </w:rPr>
              <w:t>团委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jc w:val="center"/>
        </w:trPr>
        <w:tc>
          <w:tcPr>
            <w:tcW w:w="1194" w:type="dxa"/>
            <w:vMerge w:val="continue"/>
            <w:tcBorders>
              <w:top w:val="nil"/>
            </w:tcBorders>
          </w:tcPr>
          <w:p>
            <w:pPr>
              <w:kinsoku/>
              <w:rPr>
                <w:rFonts w:ascii="宋体" w:hAnsi="宋体" w:eastAsia="宋体" w:cs="宋体"/>
              </w:rPr>
            </w:pPr>
          </w:p>
        </w:tc>
        <w:tc>
          <w:tcPr>
            <w:tcW w:w="2008" w:type="dxa"/>
            <w:vMerge w:val="continue"/>
            <w:tcBorders>
              <w:top w:val="nil"/>
            </w:tcBorders>
          </w:tcPr>
          <w:p>
            <w:pPr>
              <w:kinsoku/>
              <w:rPr>
                <w:rFonts w:ascii="宋体" w:hAnsi="宋体" w:eastAsia="宋体" w:cs="宋体"/>
              </w:rPr>
            </w:pPr>
          </w:p>
        </w:tc>
        <w:tc>
          <w:tcPr>
            <w:tcW w:w="8524" w:type="dxa"/>
            <w:vAlign w:val="center"/>
          </w:tcPr>
          <w:p>
            <w:pPr>
              <w:kinsoku/>
              <w:ind w:left="105" w:leftChars="50" w:right="105" w:rightChars="50" w:firstLine="464" w:firstLineChars="200"/>
              <w:jc w:val="both"/>
              <w:rPr>
                <w:rFonts w:ascii="宋体" w:hAnsi="宋体" w:eastAsia="宋体" w:cs="宋体"/>
                <w:spacing w:val="11"/>
              </w:rPr>
            </w:pPr>
            <w:r>
              <w:rPr>
                <w:rFonts w:hint="eastAsia" w:ascii="宋体" w:hAnsi="宋体" w:eastAsia="宋体" w:cs="宋体"/>
                <w:spacing w:val="11"/>
              </w:rPr>
              <w:t>4.落实《关于推动高校学生会(研究生会)深化改革的若干意见》《高校学生社团建设管理办法》要求，在高校党委的统一领导下，建立党委学生工作部门牵头负责，团委、组织、宣传、保卫、人事、教务等相关部门共同参与的学生社团工作机制。加强学生会规范管理和学生社团分类指导，落实管理部门和指导教师，制度规范有效。</w:t>
            </w:r>
          </w:p>
        </w:tc>
        <w:tc>
          <w:tcPr>
            <w:tcW w:w="1449" w:type="dxa"/>
            <w:vAlign w:val="center"/>
          </w:tcPr>
          <w:p>
            <w:pPr>
              <w:kinsoku/>
              <w:jc w:val="center"/>
              <w:rPr>
                <w:rFonts w:ascii="宋体" w:hAnsi="宋体" w:eastAsia="宋体" w:cs="宋体"/>
              </w:rPr>
            </w:pPr>
            <w:r>
              <w:rPr>
                <w:rFonts w:hint="eastAsia" w:ascii="宋体" w:hAnsi="宋体" w:eastAsia="宋体" w:cs="宋体"/>
                <w:spacing w:val="3"/>
              </w:rPr>
              <w:t>材料审核</w:t>
            </w:r>
          </w:p>
        </w:tc>
        <w:tc>
          <w:tcPr>
            <w:tcW w:w="1714" w:type="dxa"/>
            <w:vAlign w:val="center"/>
          </w:tcPr>
          <w:p>
            <w:pPr>
              <w:kinsoku/>
              <w:jc w:val="center"/>
              <w:rPr>
                <w:rFonts w:ascii="宋体" w:hAnsi="宋体" w:eastAsia="宋体" w:cs="宋体"/>
              </w:rPr>
            </w:pPr>
            <w:r>
              <w:rPr>
                <w:rFonts w:hint="eastAsia" w:ascii="宋体" w:hAnsi="宋体" w:eastAsia="宋体" w:cs="宋体"/>
                <w:spacing w:val="14"/>
                <w:position w:val="7"/>
              </w:rPr>
              <w:t>团委</w:t>
            </w:r>
          </w:p>
          <w:p>
            <w:pPr>
              <w:kinsoku/>
              <w:jc w:val="center"/>
              <w:rPr>
                <w:rFonts w:ascii="宋体" w:hAnsi="宋体" w:eastAsia="宋体" w:cs="宋体"/>
              </w:rPr>
            </w:pPr>
            <w:r>
              <w:rPr>
                <w:rFonts w:hint="eastAsia" w:ascii="宋体" w:hAnsi="宋体" w:eastAsia="宋体" w:cs="宋体"/>
              </w:rPr>
              <w:t>学生处</w:t>
            </w:r>
          </w:p>
        </w:tc>
      </w:tr>
    </w:tbl>
    <w:p/>
    <w:p/>
    <w:sectPr>
      <w:footerReference r:id="rId9"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bookmarkStart w:id="0" w:name="_GoBack"/>
    <w:bookmarkEnd w:id="0"/>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楷体" w:hAnsi="楷体" w:eastAsia="楷体" w:cs="楷体"/>
                              <w:sz w:val="28"/>
                              <w:szCs w:val="28"/>
                            </w:rPr>
                          </w:pPr>
                          <w:r>
                            <w:rPr>
                              <w:rFonts w:hint="default" w:ascii="Arial" w:hAnsi="Arial" w:eastAsia="楷体" w:cs="Arial"/>
                              <w:sz w:val="24"/>
                              <w:szCs w:val="24"/>
                            </w:rPr>
                            <w:t xml:space="preserve">— </w:t>
                          </w:r>
                          <w:r>
                            <w:rPr>
                              <w:rFonts w:hint="default" w:ascii="Arial" w:hAnsi="Arial" w:eastAsia="楷体" w:cs="Arial"/>
                              <w:sz w:val="24"/>
                              <w:szCs w:val="24"/>
                            </w:rPr>
                            <w:fldChar w:fldCharType="begin"/>
                          </w:r>
                          <w:r>
                            <w:rPr>
                              <w:rFonts w:hint="default" w:ascii="Arial" w:hAnsi="Arial" w:eastAsia="楷体" w:cs="Arial"/>
                              <w:sz w:val="24"/>
                              <w:szCs w:val="24"/>
                            </w:rPr>
                            <w:instrText xml:space="preserve"> PAGE  \* MERGEFORMAT </w:instrText>
                          </w:r>
                          <w:r>
                            <w:rPr>
                              <w:rFonts w:hint="default" w:ascii="Arial" w:hAnsi="Arial" w:eastAsia="楷体" w:cs="Arial"/>
                              <w:sz w:val="24"/>
                              <w:szCs w:val="24"/>
                            </w:rPr>
                            <w:fldChar w:fldCharType="separate"/>
                          </w:r>
                          <w:r>
                            <w:rPr>
                              <w:rFonts w:hint="default" w:ascii="Arial" w:hAnsi="Arial" w:eastAsia="楷体" w:cs="Arial"/>
                              <w:sz w:val="24"/>
                              <w:szCs w:val="24"/>
                            </w:rPr>
                            <w:t>13</w:t>
                          </w:r>
                          <w:r>
                            <w:rPr>
                              <w:rFonts w:hint="default" w:ascii="Arial" w:hAnsi="Arial" w:eastAsia="楷体" w:cs="Arial"/>
                              <w:sz w:val="24"/>
                              <w:szCs w:val="24"/>
                            </w:rPr>
                            <w:fldChar w:fldCharType="end"/>
                          </w:r>
                          <w:r>
                            <w:rPr>
                              <w:rFonts w:hint="default" w:ascii="Arial" w:hAnsi="Arial" w:eastAsia="楷体" w:cs="Arial"/>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fill on="f" focussize="0,0"/>
              <v:stroke on="f" weight="0.5pt"/>
              <v:imagedata o:title=""/>
              <o:lock v:ext="edit" aspectratio="f"/>
              <v:textbox inset="0mm,0mm,0mm,0mm" style="mso-fit-shape-to-text:t;">
                <w:txbxContent>
                  <w:p>
                    <w:pPr>
                      <w:pStyle w:val="2"/>
                      <w:rPr>
                        <w:rFonts w:ascii="楷体" w:hAnsi="楷体" w:eastAsia="楷体" w:cs="楷体"/>
                        <w:sz w:val="28"/>
                        <w:szCs w:val="28"/>
                      </w:rPr>
                    </w:pPr>
                    <w:r>
                      <w:rPr>
                        <w:rFonts w:hint="default" w:ascii="Arial" w:hAnsi="Arial" w:eastAsia="楷体" w:cs="Arial"/>
                        <w:sz w:val="24"/>
                        <w:szCs w:val="24"/>
                      </w:rPr>
                      <w:t xml:space="preserve">— </w:t>
                    </w:r>
                    <w:r>
                      <w:rPr>
                        <w:rFonts w:hint="default" w:ascii="Arial" w:hAnsi="Arial" w:eastAsia="楷体" w:cs="Arial"/>
                        <w:sz w:val="24"/>
                        <w:szCs w:val="24"/>
                      </w:rPr>
                      <w:fldChar w:fldCharType="begin"/>
                    </w:r>
                    <w:r>
                      <w:rPr>
                        <w:rFonts w:hint="default" w:ascii="Arial" w:hAnsi="Arial" w:eastAsia="楷体" w:cs="Arial"/>
                        <w:sz w:val="24"/>
                        <w:szCs w:val="24"/>
                      </w:rPr>
                      <w:instrText xml:space="preserve"> PAGE  \* MERGEFORMAT </w:instrText>
                    </w:r>
                    <w:r>
                      <w:rPr>
                        <w:rFonts w:hint="default" w:ascii="Arial" w:hAnsi="Arial" w:eastAsia="楷体" w:cs="Arial"/>
                        <w:sz w:val="24"/>
                        <w:szCs w:val="24"/>
                      </w:rPr>
                      <w:fldChar w:fldCharType="separate"/>
                    </w:r>
                    <w:r>
                      <w:rPr>
                        <w:rFonts w:hint="default" w:ascii="Arial" w:hAnsi="Arial" w:eastAsia="楷体" w:cs="Arial"/>
                        <w:sz w:val="24"/>
                        <w:szCs w:val="24"/>
                      </w:rPr>
                      <w:t>13</w:t>
                    </w:r>
                    <w:r>
                      <w:rPr>
                        <w:rFonts w:hint="default" w:ascii="Arial" w:hAnsi="Arial" w:eastAsia="楷体" w:cs="Arial"/>
                        <w:sz w:val="24"/>
                        <w:szCs w:val="24"/>
                      </w:rPr>
                      <w:fldChar w:fldCharType="end"/>
                    </w:r>
                    <w:r>
                      <w:rPr>
                        <w:rFonts w:hint="default" w:ascii="Arial" w:hAnsi="Arial" w:eastAsia="楷体" w:cs="Arial"/>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楷体"/>
                              <w:sz w:val="24"/>
                              <w:szCs w:val="24"/>
                            </w:rPr>
                          </w:pPr>
                          <w:r>
                            <w:rPr>
                              <w:rFonts w:eastAsia="楷体"/>
                              <w:sz w:val="24"/>
                              <w:szCs w:val="24"/>
                            </w:rPr>
                            <w:t xml:space="preserve">— </w:t>
                          </w:r>
                          <w:r>
                            <w:rPr>
                              <w:rFonts w:eastAsia="楷体"/>
                              <w:sz w:val="24"/>
                              <w:szCs w:val="24"/>
                            </w:rPr>
                            <w:fldChar w:fldCharType="begin"/>
                          </w:r>
                          <w:r>
                            <w:rPr>
                              <w:rFonts w:eastAsia="楷体"/>
                              <w:sz w:val="24"/>
                              <w:szCs w:val="24"/>
                            </w:rPr>
                            <w:instrText xml:space="preserve"> PAGE  \* MERGEFORMAT </w:instrText>
                          </w:r>
                          <w:r>
                            <w:rPr>
                              <w:rFonts w:eastAsia="楷体"/>
                              <w:sz w:val="24"/>
                              <w:szCs w:val="24"/>
                            </w:rPr>
                            <w:fldChar w:fldCharType="separate"/>
                          </w:r>
                          <w:r>
                            <w:rPr>
                              <w:rFonts w:eastAsia="楷体"/>
                              <w:sz w:val="24"/>
                              <w:szCs w:val="24"/>
                            </w:rPr>
                            <w:t>14</w:t>
                          </w:r>
                          <w:r>
                            <w:rPr>
                              <w:rFonts w:eastAsia="楷体"/>
                              <w:sz w:val="24"/>
                              <w:szCs w:val="24"/>
                            </w:rPr>
                            <w:fldChar w:fldCharType="end"/>
                          </w:r>
                          <w:r>
                            <w:rPr>
                              <w:rFonts w:eastAsia="楷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
                      <w:rPr>
                        <w:rFonts w:eastAsia="楷体"/>
                        <w:sz w:val="24"/>
                        <w:szCs w:val="24"/>
                      </w:rPr>
                    </w:pPr>
                    <w:r>
                      <w:rPr>
                        <w:rFonts w:eastAsia="楷体"/>
                        <w:sz w:val="24"/>
                        <w:szCs w:val="24"/>
                      </w:rPr>
                      <w:t xml:space="preserve">— </w:t>
                    </w:r>
                    <w:r>
                      <w:rPr>
                        <w:rFonts w:eastAsia="楷体"/>
                        <w:sz w:val="24"/>
                        <w:szCs w:val="24"/>
                      </w:rPr>
                      <w:fldChar w:fldCharType="begin"/>
                    </w:r>
                    <w:r>
                      <w:rPr>
                        <w:rFonts w:eastAsia="楷体"/>
                        <w:sz w:val="24"/>
                        <w:szCs w:val="24"/>
                      </w:rPr>
                      <w:instrText xml:space="preserve"> PAGE  \* MERGEFORMAT </w:instrText>
                    </w:r>
                    <w:r>
                      <w:rPr>
                        <w:rFonts w:eastAsia="楷体"/>
                        <w:sz w:val="24"/>
                        <w:szCs w:val="24"/>
                      </w:rPr>
                      <w:fldChar w:fldCharType="separate"/>
                    </w:r>
                    <w:r>
                      <w:rPr>
                        <w:rFonts w:eastAsia="楷体"/>
                        <w:sz w:val="24"/>
                        <w:szCs w:val="24"/>
                      </w:rPr>
                      <w:t>14</w:t>
                    </w:r>
                    <w:r>
                      <w:rPr>
                        <w:rFonts w:eastAsia="楷体"/>
                        <w:sz w:val="24"/>
                        <w:szCs w:val="24"/>
                      </w:rPr>
                      <w:fldChar w:fldCharType="end"/>
                    </w:r>
                    <w:r>
                      <w:rPr>
                        <w:rFonts w:eastAsia="楷体"/>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95"/>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Arial" w:hAnsi="Arial" w:eastAsia="楷体" w:cs="Arial"/>
                              <w:sz w:val="24"/>
                              <w:szCs w:val="24"/>
                            </w:rPr>
                          </w:pPr>
                          <w:r>
                            <w:rPr>
                              <w:rFonts w:hint="default" w:ascii="Arial" w:hAnsi="Arial" w:eastAsia="楷体" w:cs="Arial"/>
                              <w:sz w:val="24"/>
                              <w:szCs w:val="24"/>
                            </w:rPr>
                            <w:t xml:space="preserve">— </w:t>
                          </w:r>
                          <w:r>
                            <w:rPr>
                              <w:rFonts w:hint="default" w:ascii="Arial" w:hAnsi="Arial" w:eastAsia="楷体" w:cs="Arial"/>
                              <w:sz w:val="24"/>
                              <w:szCs w:val="24"/>
                            </w:rPr>
                            <w:fldChar w:fldCharType="begin"/>
                          </w:r>
                          <w:r>
                            <w:rPr>
                              <w:rFonts w:hint="default" w:ascii="Arial" w:hAnsi="Arial" w:eastAsia="楷体" w:cs="Arial"/>
                              <w:sz w:val="24"/>
                              <w:szCs w:val="24"/>
                            </w:rPr>
                            <w:instrText xml:space="preserve"> PAGE  \* MERGEFORMAT </w:instrText>
                          </w:r>
                          <w:r>
                            <w:rPr>
                              <w:rFonts w:hint="default" w:ascii="Arial" w:hAnsi="Arial" w:eastAsia="楷体" w:cs="Arial"/>
                              <w:sz w:val="24"/>
                              <w:szCs w:val="24"/>
                            </w:rPr>
                            <w:fldChar w:fldCharType="separate"/>
                          </w:r>
                          <w:r>
                            <w:rPr>
                              <w:rFonts w:hint="default" w:ascii="Arial" w:hAnsi="Arial" w:eastAsia="楷体" w:cs="Arial"/>
                              <w:sz w:val="24"/>
                              <w:szCs w:val="24"/>
                            </w:rPr>
                            <w:t>25</w:t>
                          </w:r>
                          <w:r>
                            <w:rPr>
                              <w:rFonts w:hint="default" w:ascii="Arial" w:hAnsi="Arial" w:eastAsia="楷体" w:cs="Arial"/>
                              <w:sz w:val="24"/>
                              <w:szCs w:val="24"/>
                            </w:rPr>
                            <w:fldChar w:fldCharType="end"/>
                          </w:r>
                          <w:r>
                            <w:rPr>
                              <w:rFonts w:hint="default" w:ascii="Arial" w:hAnsi="Arial" w:eastAsia="楷体" w:cs="Arial"/>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lZhM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6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1WVmEywCAABZBAAADgAAAAAAAAABACAAAAAfAQAAZHJzL2Uyb0RvYy54bWxQSwUGAAAAAAYA&#10;BgBZAQAAvQUAAAAA&#10;">
              <v:fill on="f" focussize="0,0"/>
              <v:stroke on="f" weight="0.5pt"/>
              <v:imagedata o:title=""/>
              <o:lock v:ext="edit" aspectratio="f"/>
              <v:textbox inset="0mm,0mm,0mm,0mm" style="mso-fit-shape-to-text:t;">
                <w:txbxContent>
                  <w:p>
                    <w:pPr>
                      <w:pStyle w:val="2"/>
                      <w:rPr>
                        <w:rFonts w:hint="default" w:ascii="Arial" w:hAnsi="Arial" w:eastAsia="楷体" w:cs="Arial"/>
                        <w:sz w:val="24"/>
                        <w:szCs w:val="24"/>
                      </w:rPr>
                    </w:pPr>
                    <w:r>
                      <w:rPr>
                        <w:rFonts w:hint="default" w:ascii="Arial" w:hAnsi="Arial" w:eastAsia="楷体" w:cs="Arial"/>
                        <w:sz w:val="24"/>
                        <w:szCs w:val="24"/>
                      </w:rPr>
                      <w:t xml:space="preserve">— </w:t>
                    </w:r>
                    <w:r>
                      <w:rPr>
                        <w:rFonts w:hint="default" w:ascii="Arial" w:hAnsi="Arial" w:eastAsia="楷体" w:cs="Arial"/>
                        <w:sz w:val="24"/>
                        <w:szCs w:val="24"/>
                      </w:rPr>
                      <w:fldChar w:fldCharType="begin"/>
                    </w:r>
                    <w:r>
                      <w:rPr>
                        <w:rFonts w:hint="default" w:ascii="Arial" w:hAnsi="Arial" w:eastAsia="楷体" w:cs="Arial"/>
                        <w:sz w:val="24"/>
                        <w:szCs w:val="24"/>
                      </w:rPr>
                      <w:instrText xml:space="preserve"> PAGE  \* MERGEFORMAT </w:instrText>
                    </w:r>
                    <w:r>
                      <w:rPr>
                        <w:rFonts w:hint="default" w:ascii="Arial" w:hAnsi="Arial" w:eastAsia="楷体" w:cs="Arial"/>
                        <w:sz w:val="24"/>
                        <w:szCs w:val="24"/>
                      </w:rPr>
                      <w:fldChar w:fldCharType="separate"/>
                    </w:r>
                    <w:r>
                      <w:rPr>
                        <w:rFonts w:hint="default" w:ascii="Arial" w:hAnsi="Arial" w:eastAsia="楷体" w:cs="Arial"/>
                        <w:sz w:val="24"/>
                        <w:szCs w:val="24"/>
                      </w:rPr>
                      <w:t>25</w:t>
                    </w:r>
                    <w:r>
                      <w:rPr>
                        <w:rFonts w:hint="default" w:ascii="Arial" w:hAnsi="Arial" w:eastAsia="楷体" w:cs="Arial"/>
                        <w:sz w:val="24"/>
                        <w:szCs w:val="24"/>
                      </w:rPr>
                      <w:fldChar w:fldCharType="end"/>
                    </w:r>
                    <w:r>
                      <w:rPr>
                        <w:rFonts w:hint="default" w:ascii="Arial" w:hAnsi="Arial" w:eastAsia="楷体" w:cs="Arial"/>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33</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6Sk4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s6Sk4tAgAAWQQAAA4AAAAAAAAAAQAgAAAAHwEAAGRycy9lMm9Eb2MueG1sUEsFBgAAAAAG&#10;AAYAWQEAAL4FA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33</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YjhlMzU3MWNlMDNjY2UwMzA5YjNiNjI4NmE1NjUifQ=="/>
  </w:docVars>
  <w:rsids>
    <w:rsidRoot w:val="075A0FE8"/>
    <w:rsid w:val="075A0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2023-06-15T03:20:00Z</dcterms:created>
  <dc:creator>納寫年华</dc:creator>
  <cp:lastModifiedBy>納寫年华</cp:lastModifiedBy>
  <dcterms:modified xsi:type="dcterms:W3CDTF">2023-06-15T03:21:49Z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868BDE764C5E4922A8E43B3C2DB4DD60_11</vt:lpwstr>
  </property>
</Properties>
</file>